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98899" w14:textId="77777777" w:rsidR="00EE6C9F" w:rsidRPr="00F243F9" w:rsidRDefault="00EE6C9F" w:rsidP="00EE6C9F">
      <w:pPr>
        <w:pStyle w:val="Normalaweb"/>
        <w:spacing w:before="0" w:beforeAutospacing="0" w:after="54" w:afterAutospacing="0" w:line="215" w:lineRule="atLeast"/>
        <w:jc w:val="center"/>
        <w:rPr>
          <w:b/>
          <w:sz w:val="28"/>
          <w:szCs w:val="28"/>
        </w:rPr>
      </w:pPr>
      <w:r w:rsidRPr="00F243F9">
        <w:rPr>
          <w:b/>
          <w:sz w:val="28"/>
          <w:szCs w:val="28"/>
        </w:rPr>
        <w:t>ANEXO I A LAS DIRECTRICES</w:t>
      </w:r>
    </w:p>
    <w:p w14:paraId="4AA9889A" w14:textId="77777777" w:rsidR="00EE6C9F" w:rsidRDefault="00EE6C9F" w:rsidP="00EE6C9F">
      <w:pPr>
        <w:pStyle w:val="Normalaweb"/>
        <w:spacing w:before="0" w:beforeAutospacing="0" w:after="54" w:afterAutospacing="0" w:line="215" w:lineRule="atLeast"/>
        <w:jc w:val="center"/>
        <w:rPr>
          <w:b/>
          <w:sz w:val="28"/>
          <w:szCs w:val="28"/>
        </w:rPr>
      </w:pPr>
      <w:r w:rsidRPr="00F243F9">
        <w:rPr>
          <w:b/>
          <w:sz w:val="28"/>
          <w:szCs w:val="28"/>
        </w:rPr>
        <w:t>INFORME DE IMPACTO EN FUNCIÓN DEL GÉNERO</w:t>
      </w:r>
    </w:p>
    <w:p w14:paraId="4AA9889B" w14:textId="77777777" w:rsidR="00E9410F" w:rsidRPr="00F243F9" w:rsidRDefault="00E9410F" w:rsidP="00EE6C9F">
      <w:pPr>
        <w:pStyle w:val="Normalaweb"/>
        <w:spacing w:before="0" w:beforeAutospacing="0" w:after="54" w:afterAutospacing="0" w:line="215" w:lineRule="atLeast"/>
        <w:jc w:val="center"/>
        <w:rPr>
          <w:b/>
          <w:sz w:val="28"/>
          <w:szCs w:val="2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08"/>
      </w:tblGrid>
      <w:tr w:rsidR="00EE6C9F" w:rsidRPr="00F8450B" w14:paraId="4AA9889D" w14:textId="77777777">
        <w:tc>
          <w:tcPr>
            <w:tcW w:w="9108" w:type="dxa"/>
          </w:tcPr>
          <w:p w14:paraId="4AA9889C" w14:textId="77777777" w:rsidR="00EE6C9F" w:rsidRPr="00F8450B" w:rsidRDefault="00EE6C9F" w:rsidP="00F8450B">
            <w:pPr>
              <w:pStyle w:val="Normalaweb"/>
              <w:spacing w:before="0" w:beforeAutospacing="0" w:after="54" w:afterAutospacing="0" w:line="215" w:lineRule="atLeast"/>
              <w:jc w:val="both"/>
              <w:rPr>
                <w:b/>
              </w:rPr>
            </w:pPr>
            <w:r w:rsidRPr="00F8450B">
              <w:rPr>
                <w:b/>
              </w:rPr>
              <w:t>DESCRIPCIÓN GENERAL DEL PROYECTO DE NORMA O PROPUESTA DE ACTO ADMINISTRATIVO</w:t>
            </w:r>
          </w:p>
        </w:tc>
      </w:tr>
      <w:tr w:rsidR="00EE6C9F" w:rsidRPr="00F8450B" w14:paraId="4AA988C6" w14:textId="77777777">
        <w:tc>
          <w:tcPr>
            <w:tcW w:w="9108" w:type="dxa"/>
          </w:tcPr>
          <w:p w14:paraId="4AA9889E" w14:textId="77777777" w:rsidR="00EE6C9F" w:rsidRPr="00F8450B" w:rsidRDefault="00EE6C9F" w:rsidP="00F8450B">
            <w:pPr>
              <w:pStyle w:val="Normalaweb"/>
              <w:spacing w:before="0" w:beforeAutospacing="0" w:after="54" w:afterAutospacing="0" w:line="215" w:lineRule="atLeast"/>
              <w:jc w:val="both"/>
              <w:rPr>
                <w:sz w:val="20"/>
                <w:szCs w:val="20"/>
              </w:rPr>
            </w:pPr>
          </w:p>
          <w:p w14:paraId="4AA9889F" w14:textId="77777777" w:rsidR="00EE6C9F" w:rsidRPr="00F8450B" w:rsidRDefault="00EE6C9F" w:rsidP="00F8450B">
            <w:pPr>
              <w:pStyle w:val="Normalaweb"/>
              <w:spacing w:before="0" w:beforeAutospacing="0" w:after="54" w:afterAutospacing="0" w:line="215" w:lineRule="atLeast"/>
              <w:jc w:val="both"/>
              <w:rPr>
                <w:b/>
                <w:sz w:val="20"/>
                <w:szCs w:val="20"/>
              </w:rPr>
            </w:pPr>
            <w:r w:rsidRPr="00F8450B">
              <w:rPr>
                <w:b/>
                <w:sz w:val="20"/>
                <w:szCs w:val="20"/>
              </w:rPr>
              <w:t xml:space="preserve">1.– Indicar la denominación del proyecto de norma o propuesta de acto administrativo: </w:t>
            </w:r>
          </w:p>
          <w:p w14:paraId="4AA988A0" w14:textId="77777777" w:rsidR="00CA4ECE" w:rsidRDefault="00CA4ECE" w:rsidP="00F8450B">
            <w:pPr>
              <w:pStyle w:val="Normalaweb"/>
              <w:spacing w:before="0" w:beforeAutospacing="0" w:after="54" w:afterAutospacing="0" w:line="215" w:lineRule="atLeast"/>
              <w:jc w:val="both"/>
              <w:rPr>
                <w:sz w:val="20"/>
                <w:szCs w:val="20"/>
              </w:rPr>
            </w:pPr>
          </w:p>
          <w:p w14:paraId="4AA988A1" w14:textId="7A17F8CB" w:rsidR="00B6070C" w:rsidRPr="00A04959" w:rsidRDefault="00DD2553" w:rsidP="00A04959">
            <w:pPr>
              <w:pStyle w:val="Normalaweb"/>
              <w:spacing w:before="0" w:beforeAutospacing="0" w:after="54" w:afterAutospacing="0" w:line="215" w:lineRule="atLeast"/>
              <w:jc w:val="both"/>
              <w:rPr>
                <w:sz w:val="20"/>
                <w:szCs w:val="20"/>
              </w:rPr>
            </w:pPr>
            <w:r w:rsidRPr="00A04959">
              <w:rPr>
                <w:sz w:val="20"/>
                <w:szCs w:val="20"/>
              </w:rPr>
              <w:t xml:space="preserve">DECRETO </w:t>
            </w:r>
            <w:r w:rsidR="009E7E52" w:rsidRPr="009E7E52">
              <w:rPr>
                <w:sz w:val="20"/>
                <w:szCs w:val="20"/>
                <w:highlight w:val="yellow"/>
              </w:rPr>
              <w:t>XX</w:t>
            </w:r>
            <w:r w:rsidRPr="00A04959">
              <w:rPr>
                <w:sz w:val="20"/>
                <w:szCs w:val="20"/>
              </w:rPr>
              <w:t xml:space="preserve">, de </w:t>
            </w:r>
            <w:r w:rsidR="009E7E52" w:rsidRPr="009E7E52">
              <w:rPr>
                <w:sz w:val="20"/>
                <w:szCs w:val="20"/>
                <w:highlight w:val="yellow"/>
              </w:rPr>
              <w:t>XX</w:t>
            </w:r>
            <w:r w:rsidRPr="00A04959">
              <w:rPr>
                <w:sz w:val="20"/>
                <w:szCs w:val="20"/>
              </w:rPr>
              <w:t xml:space="preserve"> de 202</w:t>
            </w:r>
            <w:r w:rsidR="009E7E52">
              <w:rPr>
                <w:sz w:val="20"/>
                <w:szCs w:val="20"/>
              </w:rPr>
              <w:t>1</w:t>
            </w:r>
            <w:r w:rsidRPr="00A04959">
              <w:rPr>
                <w:sz w:val="20"/>
                <w:szCs w:val="20"/>
              </w:rPr>
              <w:t>, por el que se regulan las ayudas a programas de cooperación para el desarrollo.</w:t>
            </w:r>
          </w:p>
          <w:p w14:paraId="4AA988A2" w14:textId="77777777" w:rsidR="00B6070C" w:rsidRPr="00F8450B" w:rsidRDefault="00B6070C" w:rsidP="00F8450B">
            <w:pPr>
              <w:pStyle w:val="Normalaweb"/>
              <w:spacing w:before="0" w:beforeAutospacing="0" w:after="54" w:afterAutospacing="0" w:line="215" w:lineRule="atLeast"/>
              <w:jc w:val="both"/>
              <w:rPr>
                <w:sz w:val="20"/>
                <w:szCs w:val="20"/>
              </w:rPr>
            </w:pPr>
          </w:p>
          <w:p w14:paraId="4AA988A3" w14:textId="77777777" w:rsidR="00EE6C9F" w:rsidRPr="00CA4ECE" w:rsidRDefault="00EE6C9F" w:rsidP="00F8450B">
            <w:pPr>
              <w:pStyle w:val="Normalaweb"/>
              <w:spacing w:before="0" w:beforeAutospacing="0" w:after="54" w:afterAutospacing="0" w:line="215" w:lineRule="atLeast"/>
              <w:jc w:val="both"/>
              <w:rPr>
                <w:sz w:val="20"/>
                <w:szCs w:val="20"/>
              </w:rPr>
            </w:pPr>
            <w:r w:rsidRPr="00F8450B">
              <w:rPr>
                <w:b/>
                <w:sz w:val="20"/>
                <w:szCs w:val="20"/>
              </w:rPr>
              <w:t xml:space="preserve">2.– Indicar el Departamento y </w:t>
            </w:r>
            <w:smartTag w:uri="urn:schemas-microsoft-com:office:smarttags" w:element="PersonName">
              <w:smartTagPr>
                <w:attr w:name="ProductID" w:val="la Direcci￳n"/>
              </w:smartTagPr>
              <w:r w:rsidRPr="00F8450B">
                <w:rPr>
                  <w:b/>
                  <w:sz w:val="20"/>
                  <w:szCs w:val="20"/>
                </w:rPr>
                <w:t>la Dirección</w:t>
              </w:r>
            </w:smartTag>
            <w:r w:rsidRPr="00F8450B">
              <w:rPr>
                <w:b/>
                <w:sz w:val="20"/>
                <w:szCs w:val="20"/>
              </w:rPr>
              <w:t xml:space="preserve"> que lo promueve:</w:t>
            </w:r>
          </w:p>
          <w:p w14:paraId="4AA988A4" w14:textId="77777777" w:rsidR="00CA4ECE" w:rsidRDefault="00CA4ECE" w:rsidP="00F8450B">
            <w:pPr>
              <w:pStyle w:val="Normalaweb"/>
              <w:spacing w:before="0" w:beforeAutospacing="0" w:after="54" w:afterAutospacing="0" w:line="215" w:lineRule="atLeast"/>
              <w:jc w:val="both"/>
              <w:rPr>
                <w:sz w:val="20"/>
                <w:szCs w:val="20"/>
              </w:rPr>
            </w:pPr>
          </w:p>
          <w:p w14:paraId="44500CE7" w14:textId="3B7DDFCE" w:rsidR="00A04959" w:rsidRDefault="00A04959" w:rsidP="00F8450B">
            <w:pPr>
              <w:pStyle w:val="Normalaweb"/>
              <w:spacing w:before="0" w:beforeAutospacing="0" w:after="54" w:afterAutospacing="0" w:line="215" w:lineRule="atLeast"/>
              <w:jc w:val="both"/>
              <w:rPr>
                <w:sz w:val="20"/>
                <w:szCs w:val="20"/>
              </w:rPr>
            </w:pPr>
            <w:r>
              <w:rPr>
                <w:sz w:val="20"/>
                <w:szCs w:val="20"/>
              </w:rPr>
              <w:t>Agencia Vasca de Cooperación para el Desarrollo, adscrito al Departamento de Igualdad, Justicia y Políticas Sociales.</w:t>
            </w:r>
          </w:p>
          <w:p w14:paraId="4AA988A6" w14:textId="77777777" w:rsidR="00B6070C" w:rsidRPr="00F8450B" w:rsidRDefault="00B6070C" w:rsidP="00F8450B">
            <w:pPr>
              <w:pStyle w:val="Normalaweb"/>
              <w:spacing w:before="0" w:beforeAutospacing="0" w:after="54" w:afterAutospacing="0" w:line="215" w:lineRule="atLeast"/>
              <w:jc w:val="both"/>
              <w:rPr>
                <w:sz w:val="20"/>
                <w:szCs w:val="20"/>
              </w:rPr>
            </w:pPr>
          </w:p>
          <w:p w14:paraId="4AA988A7" w14:textId="77777777" w:rsidR="00EE6C9F" w:rsidRPr="00F8450B" w:rsidRDefault="00EE6C9F" w:rsidP="00F8450B">
            <w:pPr>
              <w:pStyle w:val="Normalaweb"/>
              <w:spacing w:before="0" w:beforeAutospacing="0" w:after="54" w:afterAutospacing="0" w:line="215" w:lineRule="atLeast"/>
              <w:jc w:val="both"/>
              <w:rPr>
                <w:b/>
                <w:sz w:val="20"/>
                <w:szCs w:val="20"/>
              </w:rPr>
            </w:pPr>
            <w:r w:rsidRPr="00F8450B">
              <w:rPr>
                <w:b/>
                <w:sz w:val="20"/>
                <w:szCs w:val="20"/>
              </w:rPr>
              <w:t>3.– Señalar, en su caso, otras normas, planes, etc. relacionados con el proyecto o propuesta:</w:t>
            </w:r>
          </w:p>
          <w:p w14:paraId="4AA988A8" w14:textId="77777777" w:rsidR="00CA4ECE" w:rsidRDefault="00CA4ECE" w:rsidP="00B6070C">
            <w:pPr>
              <w:pStyle w:val="Normalaweb"/>
              <w:spacing w:before="0" w:beforeAutospacing="0" w:after="54" w:afterAutospacing="0" w:line="215" w:lineRule="atLeast"/>
              <w:jc w:val="both"/>
              <w:rPr>
                <w:sz w:val="20"/>
                <w:szCs w:val="20"/>
              </w:rPr>
            </w:pPr>
          </w:p>
          <w:p w14:paraId="37516637" w14:textId="77777777" w:rsidR="009E7E52" w:rsidRDefault="009E7E52" w:rsidP="009E7E52">
            <w:pPr>
              <w:pStyle w:val="Normalaweb"/>
              <w:spacing w:before="0" w:beforeAutospacing="0" w:after="54" w:afterAutospacing="0" w:line="215" w:lineRule="atLeast"/>
              <w:jc w:val="both"/>
              <w:rPr>
                <w:sz w:val="20"/>
                <w:szCs w:val="20"/>
              </w:rPr>
            </w:pPr>
            <w:r>
              <w:rPr>
                <w:sz w:val="20"/>
                <w:szCs w:val="20"/>
              </w:rPr>
              <w:t>L</w:t>
            </w:r>
            <w:r w:rsidRPr="00E8021B">
              <w:rPr>
                <w:sz w:val="20"/>
                <w:szCs w:val="20"/>
              </w:rPr>
              <w:t>a Ley 4/2005, de 18 de febrero, para la Igualdad de Mujeres y Hombres, insta a la incorporación de la perspectiva de género en las entidades que reciban subvenciones de los poderes públicos vascos.</w:t>
            </w:r>
          </w:p>
          <w:p w14:paraId="48CB1B8E" w14:textId="77777777" w:rsidR="009E7E52" w:rsidRDefault="009E7E52" w:rsidP="009E7E52">
            <w:pPr>
              <w:pStyle w:val="Normalaweb"/>
              <w:spacing w:before="0" w:beforeAutospacing="0" w:after="54" w:afterAutospacing="0" w:line="215" w:lineRule="atLeast"/>
              <w:jc w:val="both"/>
              <w:rPr>
                <w:sz w:val="20"/>
                <w:szCs w:val="20"/>
              </w:rPr>
            </w:pPr>
          </w:p>
          <w:p w14:paraId="32ECECAE" w14:textId="77777777" w:rsidR="009E7E52" w:rsidRDefault="009E7E52" w:rsidP="009E7E52">
            <w:pPr>
              <w:pStyle w:val="Normalaweb"/>
              <w:spacing w:before="0" w:beforeAutospacing="0" w:after="54" w:afterAutospacing="0" w:line="215" w:lineRule="atLeast"/>
              <w:jc w:val="both"/>
              <w:rPr>
                <w:sz w:val="20"/>
                <w:szCs w:val="20"/>
              </w:rPr>
            </w:pPr>
            <w:r>
              <w:rPr>
                <w:sz w:val="20"/>
                <w:szCs w:val="20"/>
              </w:rPr>
              <w:t>Por su parte, l</w:t>
            </w:r>
            <w:r w:rsidRPr="00E8021B">
              <w:rPr>
                <w:sz w:val="20"/>
                <w:szCs w:val="20"/>
              </w:rPr>
              <w:t>a Ley 1/2007, de 22 de febrero, de Cooperación para el Desarrollo, apuesta decididamente por un modelo de desarrollo humano sostenible, convirtiendo en objetivo inalienable para su consecución e</w:t>
            </w:r>
            <w:r>
              <w:rPr>
                <w:sz w:val="20"/>
                <w:szCs w:val="20"/>
              </w:rPr>
              <w:t>l logro de la equidad de género. La consecución de la igualdad de mujeres y hombres es uno de los principios orientadores de la política de cooperación para el desarrollo, y además, recoge como prioridades sectoriales, la igualdad entre mujeres y hombres y el impulso del empoderamiento de las mujeres, siendo la perspectiva de género uno de los valores transversales en todas las actuaciones.</w:t>
            </w:r>
          </w:p>
          <w:p w14:paraId="46409DBC" w14:textId="77777777" w:rsidR="009E7E52" w:rsidRDefault="009E7E52" w:rsidP="009E7E52">
            <w:pPr>
              <w:pStyle w:val="Normalaweb"/>
              <w:spacing w:before="0" w:beforeAutospacing="0" w:after="54" w:afterAutospacing="0" w:line="215" w:lineRule="atLeast"/>
              <w:jc w:val="both"/>
              <w:rPr>
                <w:sz w:val="20"/>
                <w:szCs w:val="20"/>
              </w:rPr>
            </w:pPr>
          </w:p>
          <w:p w14:paraId="37F01CEC" w14:textId="6E4F3F7A" w:rsidR="009E7E52" w:rsidRDefault="009E7E52" w:rsidP="009E7E52">
            <w:pPr>
              <w:pStyle w:val="Normalaweb"/>
              <w:spacing w:before="0" w:beforeAutospacing="0" w:after="54" w:afterAutospacing="0" w:line="215" w:lineRule="atLeast"/>
              <w:jc w:val="both"/>
              <w:rPr>
                <w:sz w:val="20"/>
                <w:szCs w:val="20"/>
              </w:rPr>
            </w:pPr>
            <w:r w:rsidRPr="005B47D0">
              <w:rPr>
                <w:sz w:val="20"/>
                <w:szCs w:val="20"/>
              </w:rPr>
              <w:t>Asimismo, la Ley 5/2008, de 19 de</w:t>
            </w:r>
            <w:r w:rsidRPr="00E8021B">
              <w:rPr>
                <w:sz w:val="20"/>
                <w:szCs w:val="20"/>
              </w:rPr>
              <w:t xml:space="preserve"> junio, por la que se crea y regula la Agencia Vasca de Cooperación para el </w:t>
            </w:r>
            <w:r w:rsidRPr="00D4740A">
              <w:rPr>
                <w:sz w:val="20"/>
                <w:szCs w:val="20"/>
              </w:rPr>
              <w:t>Desarrollo</w:t>
            </w:r>
            <w:r w:rsidR="00D4740A" w:rsidRPr="00D4740A">
              <w:rPr>
                <w:sz w:val="20"/>
                <w:szCs w:val="20"/>
              </w:rPr>
              <w:t>-</w:t>
            </w:r>
            <w:r w:rsidRPr="00D4740A">
              <w:rPr>
                <w:sz w:val="20"/>
                <w:szCs w:val="20"/>
              </w:rPr>
              <w:t>(eLankidetza), establece</w:t>
            </w:r>
            <w:r w:rsidRPr="00E8021B">
              <w:rPr>
                <w:sz w:val="20"/>
                <w:szCs w:val="20"/>
              </w:rPr>
              <w:t>, entre sus funciones, el apoyo y la asistencia a los agentes de cooperación y señala que estas funciones deben llevarse a cabo teniendo en cuenta el objetivo de igualdad entre mujeres y hombres de manera activa.</w:t>
            </w:r>
          </w:p>
          <w:p w14:paraId="4AA988A9" w14:textId="77777777" w:rsidR="00B6070C" w:rsidRDefault="00B6070C" w:rsidP="00B6070C">
            <w:pPr>
              <w:pStyle w:val="Normalaweb"/>
              <w:spacing w:before="0" w:beforeAutospacing="0" w:after="54" w:afterAutospacing="0" w:line="215" w:lineRule="atLeast"/>
              <w:jc w:val="both"/>
              <w:rPr>
                <w:sz w:val="20"/>
                <w:szCs w:val="20"/>
              </w:rPr>
            </w:pPr>
          </w:p>
          <w:p w14:paraId="3BCDC75F" w14:textId="2C73BC77" w:rsidR="005C5989" w:rsidRDefault="009E7E52" w:rsidP="005A7188">
            <w:pPr>
              <w:pStyle w:val="Normalaweb"/>
              <w:spacing w:before="0" w:beforeAutospacing="0" w:after="54" w:afterAutospacing="0" w:line="215" w:lineRule="atLeast"/>
              <w:jc w:val="both"/>
              <w:rPr>
                <w:sz w:val="20"/>
                <w:szCs w:val="20"/>
              </w:rPr>
            </w:pPr>
            <w:r>
              <w:rPr>
                <w:sz w:val="20"/>
                <w:szCs w:val="20"/>
              </w:rPr>
              <w:t xml:space="preserve">El antecedente inmediato de estas ayudas lo constituye las reguladas por el Decreto </w:t>
            </w:r>
            <w:r w:rsidR="002E7C6F">
              <w:rPr>
                <w:sz w:val="20"/>
                <w:szCs w:val="20"/>
              </w:rPr>
              <w:t>57</w:t>
            </w:r>
            <w:r>
              <w:rPr>
                <w:sz w:val="20"/>
                <w:szCs w:val="20"/>
              </w:rPr>
              <w:t>/200</w:t>
            </w:r>
            <w:r w:rsidR="002E7C6F">
              <w:rPr>
                <w:sz w:val="20"/>
                <w:szCs w:val="20"/>
              </w:rPr>
              <w:t>7</w:t>
            </w:r>
            <w:r>
              <w:rPr>
                <w:sz w:val="20"/>
                <w:szCs w:val="20"/>
              </w:rPr>
              <w:t xml:space="preserve">, de </w:t>
            </w:r>
            <w:r w:rsidR="002E7C6F">
              <w:rPr>
                <w:sz w:val="20"/>
                <w:szCs w:val="20"/>
              </w:rPr>
              <w:t>3</w:t>
            </w:r>
            <w:r>
              <w:rPr>
                <w:sz w:val="20"/>
                <w:szCs w:val="20"/>
              </w:rPr>
              <w:t xml:space="preserve"> de </w:t>
            </w:r>
            <w:r w:rsidR="002E7C6F">
              <w:rPr>
                <w:sz w:val="20"/>
                <w:szCs w:val="20"/>
              </w:rPr>
              <w:t>abril</w:t>
            </w:r>
            <w:r>
              <w:rPr>
                <w:sz w:val="20"/>
                <w:szCs w:val="20"/>
              </w:rPr>
              <w:t>, (</w:t>
            </w:r>
            <w:r w:rsidRPr="0077581C">
              <w:rPr>
                <w:sz w:val="20"/>
                <w:szCs w:val="20"/>
              </w:rPr>
              <w:t xml:space="preserve">Boletín del País Vasco nº </w:t>
            </w:r>
            <w:r w:rsidR="0077581C" w:rsidRPr="0077581C">
              <w:rPr>
                <w:sz w:val="20"/>
                <w:szCs w:val="20"/>
              </w:rPr>
              <w:t>89</w:t>
            </w:r>
            <w:r w:rsidRPr="0077581C">
              <w:rPr>
                <w:sz w:val="20"/>
                <w:szCs w:val="20"/>
              </w:rPr>
              <w:t xml:space="preserve"> de </w:t>
            </w:r>
            <w:r w:rsidR="0077581C" w:rsidRPr="0077581C">
              <w:rPr>
                <w:sz w:val="20"/>
                <w:szCs w:val="20"/>
              </w:rPr>
              <w:t>jueves 10</w:t>
            </w:r>
            <w:r w:rsidRPr="0077581C">
              <w:rPr>
                <w:sz w:val="20"/>
                <w:szCs w:val="20"/>
              </w:rPr>
              <w:t xml:space="preserve"> de </w:t>
            </w:r>
            <w:r w:rsidR="0077581C" w:rsidRPr="0077581C">
              <w:rPr>
                <w:sz w:val="20"/>
                <w:szCs w:val="20"/>
              </w:rPr>
              <w:t>mayo</w:t>
            </w:r>
            <w:r w:rsidRPr="0077581C">
              <w:rPr>
                <w:sz w:val="20"/>
                <w:szCs w:val="20"/>
              </w:rPr>
              <w:t xml:space="preserve">), por el </w:t>
            </w:r>
            <w:r>
              <w:rPr>
                <w:sz w:val="20"/>
                <w:szCs w:val="20"/>
              </w:rPr>
              <w:t xml:space="preserve">que se regulan </w:t>
            </w:r>
            <w:r w:rsidR="00604412">
              <w:rPr>
                <w:sz w:val="20"/>
                <w:szCs w:val="20"/>
              </w:rPr>
              <w:t xml:space="preserve">las </w:t>
            </w:r>
            <w:r>
              <w:rPr>
                <w:sz w:val="20"/>
                <w:szCs w:val="20"/>
              </w:rPr>
              <w:t xml:space="preserve">ayudas a </w:t>
            </w:r>
            <w:r w:rsidR="00604412">
              <w:rPr>
                <w:sz w:val="20"/>
                <w:szCs w:val="20"/>
              </w:rPr>
              <w:t>programas</w:t>
            </w:r>
            <w:r>
              <w:rPr>
                <w:sz w:val="20"/>
                <w:szCs w:val="20"/>
              </w:rPr>
              <w:t xml:space="preserve"> con cargo a</w:t>
            </w:r>
            <w:r w:rsidR="0077581C">
              <w:rPr>
                <w:sz w:val="20"/>
                <w:szCs w:val="20"/>
              </w:rPr>
              <w:t xml:space="preserve">l Fondo de Cooperación al </w:t>
            </w:r>
            <w:r w:rsidR="009A0431" w:rsidRPr="005A7188">
              <w:rPr>
                <w:sz w:val="20"/>
                <w:szCs w:val="20"/>
              </w:rPr>
              <w:t>Desarrollo</w:t>
            </w:r>
            <w:r w:rsidRPr="005A7188">
              <w:rPr>
                <w:sz w:val="20"/>
                <w:szCs w:val="20"/>
              </w:rPr>
              <w:t xml:space="preserve">. En el mismo se menciona </w:t>
            </w:r>
            <w:r w:rsidR="001E01DC" w:rsidRPr="005A7188">
              <w:rPr>
                <w:sz w:val="20"/>
                <w:szCs w:val="20"/>
              </w:rPr>
              <w:t>que dichos programas deben cumplir ciertas condiciones</w:t>
            </w:r>
            <w:r w:rsidR="004D563F" w:rsidRPr="005A7188">
              <w:rPr>
                <w:sz w:val="20"/>
                <w:szCs w:val="20"/>
              </w:rPr>
              <w:t>,</w:t>
            </w:r>
            <w:r w:rsidR="00E6077E">
              <w:rPr>
                <w:sz w:val="20"/>
                <w:szCs w:val="20"/>
              </w:rPr>
              <w:t xml:space="preserve"> como la incorporación de una estrategia de género específica; la obtención de un impacto significativo </w:t>
            </w:r>
            <w:r w:rsidR="001E01DC" w:rsidRPr="005A7188">
              <w:rPr>
                <w:sz w:val="20"/>
                <w:szCs w:val="20"/>
              </w:rPr>
              <w:t xml:space="preserve">en términos de profundidad </w:t>
            </w:r>
            <w:r w:rsidR="004D563F" w:rsidRPr="005A7188">
              <w:rPr>
                <w:sz w:val="20"/>
                <w:szCs w:val="20"/>
              </w:rPr>
              <w:t>para las líneas transversales</w:t>
            </w:r>
            <w:r w:rsidR="00E6077E">
              <w:rPr>
                <w:sz w:val="20"/>
                <w:szCs w:val="20"/>
              </w:rPr>
              <w:t xml:space="preserve"> -</w:t>
            </w:r>
            <w:r w:rsidR="004D563F" w:rsidRPr="005A7188">
              <w:rPr>
                <w:sz w:val="20"/>
                <w:szCs w:val="20"/>
              </w:rPr>
              <w:t>la equidad de g</w:t>
            </w:r>
            <w:r w:rsidR="00E6077E">
              <w:rPr>
                <w:sz w:val="20"/>
                <w:szCs w:val="20"/>
              </w:rPr>
              <w:t>énero entre ellas-;</w:t>
            </w:r>
            <w:r w:rsidR="009D4A7B">
              <w:rPr>
                <w:sz w:val="20"/>
                <w:szCs w:val="20"/>
              </w:rPr>
              <w:t xml:space="preserve"> </w:t>
            </w:r>
            <w:r w:rsidR="00E6077E">
              <w:rPr>
                <w:sz w:val="20"/>
                <w:szCs w:val="20"/>
              </w:rPr>
              <w:t xml:space="preserve">el </w:t>
            </w:r>
            <w:r w:rsidR="005C5989" w:rsidRPr="005A7188">
              <w:rPr>
                <w:sz w:val="20"/>
                <w:szCs w:val="20"/>
              </w:rPr>
              <w:t xml:space="preserve">requisito </w:t>
            </w:r>
            <w:r w:rsidR="00E6077E">
              <w:rPr>
                <w:sz w:val="20"/>
                <w:szCs w:val="20"/>
              </w:rPr>
              <w:t>de que</w:t>
            </w:r>
            <w:r w:rsidR="005C5989" w:rsidRPr="005A7188">
              <w:rPr>
                <w:sz w:val="20"/>
                <w:szCs w:val="20"/>
              </w:rPr>
              <w:t xml:space="preserve"> las entidades </w:t>
            </w:r>
            <w:r w:rsidR="005A7188" w:rsidRPr="005A7188">
              <w:rPr>
                <w:sz w:val="20"/>
                <w:szCs w:val="20"/>
              </w:rPr>
              <w:t>participantes</w:t>
            </w:r>
            <w:r w:rsidR="005C5989" w:rsidRPr="005A7188">
              <w:rPr>
                <w:sz w:val="20"/>
                <w:szCs w:val="20"/>
              </w:rPr>
              <w:t xml:space="preserve"> </w:t>
            </w:r>
            <w:r w:rsidR="005A7188" w:rsidRPr="005A7188">
              <w:rPr>
                <w:sz w:val="20"/>
                <w:szCs w:val="20"/>
              </w:rPr>
              <w:t>cuenten con</w:t>
            </w:r>
            <w:r w:rsidR="005C5989" w:rsidRPr="005A7188">
              <w:rPr>
                <w:sz w:val="20"/>
                <w:szCs w:val="20"/>
              </w:rPr>
              <w:t xml:space="preserve"> una Po</w:t>
            </w:r>
            <w:r w:rsidR="00E6077E">
              <w:rPr>
                <w:sz w:val="20"/>
                <w:szCs w:val="20"/>
              </w:rPr>
              <w:t>lítica Institucional de Género,</w:t>
            </w:r>
            <w:r w:rsidR="009D4A7B">
              <w:rPr>
                <w:sz w:val="20"/>
                <w:szCs w:val="20"/>
              </w:rPr>
              <w:t xml:space="preserve"> así como </w:t>
            </w:r>
            <w:r w:rsidR="009353F7" w:rsidRPr="005A7188">
              <w:rPr>
                <w:sz w:val="20"/>
                <w:szCs w:val="20"/>
              </w:rPr>
              <w:t>que</w:t>
            </w:r>
            <w:r w:rsidR="009D4A7B">
              <w:rPr>
                <w:sz w:val="20"/>
                <w:szCs w:val="20"/>
              </w:rPr>
              <w:t xml:space="preserve"> no</w:t>
            </w:r>
            <w:r w:rsidR="009353F7" w:rsidRPr="005A7188">
              <w:rPr>
                <w:sz w:val="20"/>
                <w:szCs w:val="20"/>
              </w:rPr>
              <w:t xml:space="preserve"> sean discriminatorios por razón de sexo.</w:t>
            </w:r>
            <w:r w:rsidR="009D4A7B">
              <w:rPr>
                <w:sz w:val="20"/>
                <w:szCs w:val="20"/>
              </w:rPr>
              <w:t xml:space="preserve"> </w:t>
            </w:r>
            <w:r w:rsidR="005A7188">
              <w:rPr>
                <w:sz w:val="20"/>
                <w:szCs w:val="20"/>
              </w:rPr>
              <w:t xml:space="preserve">Además, se reservaba un 10% de los fondos de la convocatoria para iniciativas </w:t>
            </w:r>
            <w:r w:rsidR="005A7188" w:rsidRPr="005A7188">
              <w:rPr>
                <w:i/>
                <w:sz w:val="20"/>
                <w:szCs w:val="20"/>
              </w:rPr>
              <w:t>“</w:t>
            </w:r>
            <w:r w:rsidR="005C5989" w:rsidRPr="005A7188">
              <w:rPr>
                <w:i/>
                <w:sz w:val="20"/>
                <w:szCs w:val="20"/>
              </w:rPr>
              <w:t>cuya población sujeto sean mujeres, organizaciones de mujeres y/o que tengan como objetivo la eliminación de las desigualdades entre mujeres y hombres</w:t>
            </w:r>
            <w:r w:rsidR="005A7188" w:rsidRPr="005A7188">
              <w:rPr>
                <w:i/>
                <w:sz w:val="20"/>
                <w:szCs w:val="20"/>
              </w:rPr>
              <w:t>”</w:t>
            </w:r>
            <w:r w:rsidR="005A7188" w:rsidRPr="005A7188">
              <w:rPr>
                <w:sz w:val="20"/>
                <w:szCs w:val="20"/>
              </w:rPr>
              <w:t>.</w:t>
            </w:r>
          </w:p>
          <w:p w14:paraId="5633BB21" w14:textId="77777777" w:rsidR="005C5989" w:rsidRDefault="005C5989" w:rsidP="009E7E52">
            <w:pPr>
              <w:pStyle w:val="Normalaweb"/>
              <w:spacing w:before="0" w:beforeAutospacing="0" w:after="54" w:afterAutospacing="0" w:line="215" w:lineRule="atLeast"/>
              <w:jc w:val="both"/>
              <w:rPr>
                <w:sz w:val="20"/>
                <w:szCs w:val="20"/>
              </w:rPr>
            </w:pPr>
          </w:p>
          <w:p w14:paraId="20C44979" w14:textId="3C7847E9" w:rsidR="009E7E52" w:rsidRPr="00B12ECF" w:rsidRDefault="009E7E52" w:rsidP="009E7E52">
            <w:pPr>
              <w:pStyle w:val="Normalaweb"/>
              <w:spacing w:before="0" w:beforeAutospacing="0" w:after="54" w:afterAutospacing="0" w:line="215" w:lineRule="atLeast"/>
              <w:jc w:val="both"/>
              <w:rPr>
                <w:sz w:val="20"/>
                <w:szCs w:val="20"/>
              </w:rPr>
            </w:pPr>
            <w:r>
              <w:rPr>
                <w:sz w:val="20"/>
                <w:szCs w:val="20"/>
              </w:rPr>
              <w:t xml:space="preserve">Transcurridos varios años desde su aprobación y en base a la experiencia acumulada en la gestión de las subvenciones de </w:t>
            </w:r>
            <w:r w:rsidR="002E7C6F">
              <w:rPr>
                <w:sz w:val="20"/>
                <w:szCs w:val="20"/>
              </w:rPr>
              <w:t>programas</w:t>
            </w:r>
            <w:r>
              <w:rPr>
                <w:sz w:val="20"/>
                <w:szCs w:val="20"/>
              </w:rPr>
              <w:t xml:space="preserve">, se han identificado un conjunto de mejoras </w:t>
            </w:r>
            <w:r w:rsidRPr="00B12ECF">
              <w:rPr>
                <w:sz w:val="20"/>
                <w:szCs w:val="20"/>
              </w:rPr>
              <w:t>que tienen el objetivo de optimizar tanto su gestión interna como el acceso a las mismas por las entidades destinatarias.</w:t>
            </w:r>
          </w:p>
          <w:p w14:paraId="4AA988AE" w14:textId="77777777" w:rsidR="00B6070C" w:rsidRPr="00F8450B" w:rsidRDefault="00B6070C" w:rsidP="00B6070C">
            <w:pPr>
              <w:pStyle w:val="Normalaweb"/>
              <w:spacing w:before="0" w:beforeAutospacing="0" w:after="54" w:afterAutospacing="0" w:line="215" w:lineRule="atLeast"/>
              <w:jc w:val="both"/>
              <w:rPr>
                <w:sz w:val="20"/>
                <w:szCs w:val="20"/>
              </w:rPr>
            </w:pPr>
          </w:p>
          <w:p w14:paraId="4AA988AF" w14:textId="77777777" w:rsidR="00EE6C9F" w:rsidRPr="00F8450B" w:rsidRDefault="00EE6C9F" w:rsidP="00F8450B">
            <w:pPr>
              <w:pStyle w:val="Normalaweb"/>
              <w:spacing w:before="0" w:beforeAutospacing="0" w:after="54" w:afterAutospacing="0" w:line="215" w:lineRule="atLeast"/>
              <w:jc w:val="both"/>
              <w:rPr>
                <w:b/>
                <w:sz w:val="20"/>
                <w:szCs w:val="20"/>
              </w:rPr>
            </w:pPr>
            <w:r w:rsidRPr="00F8450B">
              <w:rPr>
                <w:b/>
                <w:sz w:val="20"/>
                <w:szCs w:val="20"/>
              </w:rPr>
              <w:t>4.– Exponer los objetivos generales del proyecto de norma o propuesta de acto administrativo:</w:t>
            </w:r>
          </w:p>
          <w:p w14:paraId="4AA988B0" w14:textId="77777777" w:rsidR="00B6070C" w:rsidRDefault="00B6070C" w:rsidP="00B6070C">
            <w:pPr>
              <w:pStyle w:val="Normalaweb"/>
              <w:spacing w:before="0" w:beforeAutospacing="0" w:after="54" w:afterAutospacing="0" w:line="215" w:lineRule="atLeast"/>
              <w:jc w:val="both"/>
              <w:rPr>
                <w:sz w:val="20"/>
                <w:szCs w:val="20"/>
              </w:rPr>
            </w:pPr>
          </w:p>
          <w:p w14:paraId="30751FB1" w14:textId="56D8EE85" w:rsidR="00F6728B" w:rsidRDefault="007E1382" w:rsidP="00F6728B">
            <w:pPr>
              <w:pStyle w:val="Normalaweb"/>
              <w:spacing w:before="0" w:beforeAutospacing="0" w:after="54" w:afterAutospacing="0" w:line="215" w:lineRule="atLeast"/>
              <w:jc w:val="both"/>
              <w:rPr>
                <w:sz w:val="20"/>
                <w:szCs w:val="20"/>
              </w:rPr>
            </w:pPr>
            <w:r>
              <w:rPr>
                <w:sz w:val="20"/>
                <w:szCs w:val="20"/>
              </w:rPr>
              <w:t>Es objeto del presente D</w:t>
            </w:r>
            <w:r w:rsidR="00F6728B" w:rsidRPr="00F6728B">
              <w:rPr>
                <w:sz w:val="20"/>
                <w:szCs w:val="20"/>
              </w:rPr>
              <w:t>ecreto regular el régimen de las ayudas destinadas a la financiación de programas de cooperación para el desarrollo</w:t>
            </w:r>
            <w:r w:rsidR="00F6728B">
              <w:rPr>
                <w:sz w:val="20"/>
                <w:szCs w:val="20"/>
              </w:rPr>
              <w:t>.</w:t>
            </w:r>
          </w:p>
          <w:p w14:paraId="6807DA22" w14:textId="77777777" w:rsidR="00F6728B" w:rsidRDefault="00F6728B" w:rsidP="00F6728B">
            <w:pPr>
              <w:pStyle w:val="Normalaweb"/>
              <w:spacing w:before="0" w:beforeAutospacing="0" w:after="54" w:afterAutospacing="0" w:line="215" w:lineRule="atLeast"/>
              <w:jc w:val="both"/>
              <w:rPr>
                <w:sz w:val="20"/>
                <w:szCs w:val="20"/>
              </w:rPr>
            </w:pPr>
          </w:p>
          <w:p w14:paraId="39A24C96" w14:textId="5EBFC53E" w:rsidR="00F6728B" w:rsidRDefault="00F6728B" w:rsidP="00F6728B">
            <w:pPr>
              <w:pStyle w:val="Normalaweb"/>
              <w:spacing w:before="0" w:beforeAutospacing="0" w:after="54" w:afterAutospacing="0" w:line="215" w:lineRule="atLeast"/>
              <w:jc w:val="both"/>
              <w:rPr>
                <w:sz w:val="20"/>
                <w:szCs w:val="20"/>
              </w:rPr>
            </w:pPr>
            <w:r w:rsidRPr="00F6728B">
              <w:rPr>
                <w:sz w:val="20"/>
                <w:szCs w:val="20"/>
              </w:rPr>
              <w:t>Los programas de cooperación para el desarrollo tienen como finalidad promover el desarrollo humano sostenible desde un enfoque local-global.</w:t>
            </w:r>
          </w:p>
          <w:p w14:paraId="3F620ED7" w14:textId="6B883F00" w:rsidR="00F6728B" w:rsidRDefault="00F6728B" w:rsidP="00F6728B">
            <w:pPr>
              <w:pStyle w:val="Normalaweb"/>
              <w:spacing w:before="0" w:beforeAutospacing="0" w:after="54" w:afterAutospacing="0" w:line="215" w:lineRule="atLeast"/>
              <w:jc w:val="both"/>
              <w:rPr>
                <w:sz w:val="20"/>
                <w:szCs w:val="20"/>
              </w:rPr>
            </w:pPr>
            <w:r w:rsidRPr="00F6728B">
              <w:rPr>
                <w:sz w:val="20"/>
                <w:szCs w:val="20"/>
              </w:rPr>
              <w:lastRenderedPageBreak/>
              <w:t>El Decreto define el enfoque local-global por los siguientes elementos:</w:t>
            </w:r>
          </w:p>
          <w:p w14:paraId="3DE4DA94" w14:textId="77777777" w:rsidR="00F6728B" w:rsidRPr="00F6728B" w:rsidRDefault="00F6728B" w:rsidP="00F6728B">
            <w:pPr>
              <w:pStyle w:val="Normalaweb"/>
              <w:spacing w:before="0" w:beforeAutospacing="0" w:after="54" w:afterAutospacing="0" w:line="215" w:lineRule="atLeast"/>
              <w:jc w:val="both"/>
              <w:rPr>
                <w:sz w:val="20"/>
                <w:szCs w:val="20"/>
              </w:rPr>
            </w:pPr>
          </w:p>
          <w:p w14:paraId="2642EC5B" w14:textId="3252EA32" w:rsidR="00810FF8" w:rsidRPr="00810FF8" w:rsidRDefault="00810FF8" w:rsidP="00F6728B">
            <w:pPr>
              <w:pStyle w:val="Normalaweb"/>
              <w:spacing w:before="0" w:beforeAutospacing="0" w:after="54" w:afterAutospacing="0" w:line="215" w:lineRule="atLeast"/>
              <w:jc w:val="both"/>
              <w:rPr>
                <w:sz w:val="20"/>
                <w:szCs w:val="20"/>
              </w:rPr>
            </w:pPr>
            <w:r w:rsidRPr="00810FF8">
              <w:rPr>
                <w:sz w:val="20"/>
                <w:szCs w:val="20"/>
              </w:rPr>
              <w:t>a) Abordaje de problemas estructurales y retos globales: conexión de problemas locales con causas estructurales de la pobreza y desigualdad; vinculación de retos de desarrollo locales y globales; definición de estrategias adecuadas de afrontamiento desde cada territorio; coherencia entre las diferentes estrategias</w:t>
            </w:r>
            <w:r>
              <w:rPr>
                <w:sz w:val="20"/>
                <w:szCs w:val="20"/>
              </w:rPr>
              <w:t>.</w:t>
            </w:r>
          </w:p>
          <w:p w14:paraId="432D3A52" w14:textId="3FCFE9A3" w:rsidR="00F6728B" w:rsidRPr="00F6728B" w:rsidRDefault="00F6728B" w:rsidP="00F6728B">
            <w:pPr>
              <w:pStyle w:val="Normalaweb"/>
              <w:spacing w:before="0" w:beforeAutospacing="0" w:after="54" w:afterAutospacing="0" w:line="215" w:lineRule="atLeast"/>
              <w:jc w:val="both"/>
              <w:rPr>
                <w:sz w:val="20"/>
                <w:szCs w:val="20"/>
              </w:rPr>
            </w:pPr>
            <w:r w:rsidRPr="00F6728B">
              <w:rPr>
                <w:sz w:val="20"/>
                <w:szCs w:val="20"/>
              </w:rPr>
              <w:t>b) Articulación entre entidades del Norte y del Sur: trabajo conjunto y complementario en torno a objetivos comunes; corresponsabilidad en el abordaje de los problemas identificados; generació</w:t>
            </w:r>
            <w:r>
              <w:rPr>
                <w:sz w:val="20"/>
                <w:szCs w:val="20"/>
              </w:rPr>
              <w:t>n de sinergias y valor añadido.</w:t>
            </w:r>
          </w:p>
          <w:p w14:paraId="392343A4" w14:textId="77777777" w:rsidR="00F6728B" w:rsidRPr="00F6728B" w:rsidRDefault="00F6728B" w:rsidP="00F6728B">
            <w:pPr>
              <w:pStyle w:val="Normalaweb"/>
              <w:spacing w:before="0" w:beforeAutospacing="0" w:after="54" w:afterAutospacing="0" w:line="215" w:lineRule="atLeast"/>
              <w:jc w:val="both"/>
              <w:rPr>
                <w:sz w:val="20"/>
                <w:szCs w:val="20"/>
              </w:rPr>
            </w:pPr>
            <w:r w:rsidRPr="00F6728B">
              <w:rPr>
                <w:sz w:val="20"/>
                <w:szCs w:val="20"/>
              </w:rPr>
              <w:t>c) Alianzas: constitución de alianzas amplias y diversas entre agentes y organizaciones en diferentes niveles.</w:t>
            </w:r>
          </w:p>
          <w:p w14:paraId="18E6BAFB" w14:textId="64E93262" w:rsidR="00F6728B" w:rsidRPr="00F6728B" w:rsidRDefault="00F6728B" w:rsidP="00F6728B">
            <w:pPr>
              <w:pStyle w:val="Normalaweb"/>
              <w:spacing w:before="0" w:beforeAutospacing="0" w:after="54" w:afterAutospacing="0" w:line="215" w:lineRule="atLeast"/>
              <w:jc w:val="both"/>
              <w:rPr>
                <w:sz w:val="20"/>
                <w:szCs w:val="20"/>
              </w:rPr>
            </w:pPr>
            <w:r w:rsidRPr="00F6728B">
              <w:rPr>
                <w:sz w:val="20"/>
                <w:szCs w:val="20"/>
              </w:rPr>
              <w:t xml:space="preserve">d) Acción multinivel: incidencia y articulación en los niveles local-estatal-internacional; conexión de las dinámicas territoriales con estrategias de </w:t>
            </w:r>
            <w:r>
              <w:rPr>
                <w:sz w:val="20"/>
                <w:szCs w:val="20"/>
              </w:rPr>
              <w:t>ámbito estatal o internacional.</w:t>
            </w:r>
          </w:p>
          <w:p w14:paraId="669FDED6" w14:textId="01EB91F7" w:rsidR="00F6728B" w:rsidRPr="00F6728B" w:rsidRDefault="00F6728B" w:rsidP="00F6728B">
            <w:pPr>
              <w:pStyle w:val="Normalaweb"/>
              <w:spacing w:before="0" w:beforeAutospacing="0" w:after="54" w:afterAutospacing="0" w:line="215" w:lineRule="atLeast"/>
              <w:jc w:val="both"/>
              <w:rPr>
                <w:sz w:val="20"/>
                <w:szCs w:val="20"/>
              </w:rPr>
            </w:pPr>
            <w:r w:rsidRPr="00F6728B">
              <w:rPr>
                <w:sz w:val="20"/>
                <w:szCs w:val="20"/>
              </w:rPr>
              <w:t>e) Acompañamiento de sujetos y construcción de ciudadanía global: fortalecimiento de las capacidades para el análisis y toma de conciencia crítica, la conexión de realidades y la voluntad de transformación; incorporación de</w:t>
            </w:r>
            <w:r>
              <w:rPr>
                <w:sz w:val="20"/>
                <w:szCs w:val="20"/>
              </w:rPr>
              <w:t xml:space="preserve"> enfoques político-pedagógicos.</w:t>
            </w:r>
          </w:p>
          <w:p w14:paraId="4AA988B3" w14:textId="77777777" w:rsidR="00B6070C" w:rsidRPr="00F6728B" w:rsidRDefault="00B6070C" w:rsidP="00B6070C">
            <w:pPr>
              <w:pStyle w:val="Normalaweb"/>
              <w:spacing w:before="0" w:beforeAutospacing="0" w:after="54" w:afterAutospacing="0" w:line="215" w:lineRule="atLeast"/>
              <w:jc w:val="both"/>
              <w:rPr>
                <w:sz w:val="20"/>
                <w:szCs w:val="20"/>
              </w:rPr>
            </w:pPr>
          </w:p>
          <w:p w14:paraId="4AA988BA" w14:textId="77777777" w:rsidR="00EE6C9F" w:rsidRDefault="00EE6C9F" w:rsidP="00F8450B">
            <w:pPr>
              <w:pStyle w:val="Normalaweb"/>
              <w:spacing w:before="0" w:beforeAutospacing="0" w:after="54" w:afterAutospacing="0" w:line="215" w:lineRule="atLeast"/>
              <w:jc w:val="both"/>
              <w:rPr>
                <w:b/>
                <w:sz w:val="20"/>
                <w:szCs w:val="20"/>
              </w:rPr>
            </w:pPr>
            <w:r w:rsidRPr="00CA4ECE">
              <w:rPr>
                <w:b/>
                <w:sz w:val="20"/>
                <w:szCs w:val="20"/>
              </w:rPr>
              <w:t>5.– Exponer los objetivos para promover la igualdad de mujeres y hombres:</w:t>
            </w:r>
          </w:p>
          <w:p w14:paraId="4AA988BB" w14:textId="0936FA1B" w:rsidR="00B6070C" w:rsidRPr="00A14E27" w:rsidRDefault="00B6070C" w:rsidP="00B6070C">
            <w:pPr>
              <w:pStyle w:val="Normalaweb"/>
              <w:spacing w:before="0" w:beforeAutospacing="0" w:after="54" w:afterAutospacing="0" w:line="215" w:lineRule="atLeast"/>
              <w:jc w:val="both"/>
              <w:rPr>
                <w:sz w:val="20"/>
                <w:szCs w:val="20"/>
              </w:rPr>
            </w:pPr>
          </w:p>
          <w:p w14:paraId="68E055B6" w14:textId="4BCBDD06" w:rsidR="00A14E27" w:rsidRPr="00A14E27" w:rsidRDefault="00A14E27" w:rsidP="00A14E27">
            <w:pPr>
              <w:jc w:val="both"/>
              <w:rPr>
                <w:sz w:val="20"/>
                <w:szCs w:val="20"/>
              </w:rPr>
            </w:pPr>
            <w:r w:rsidRPr="00A14E27">
              <w:rPr>
                <w:rStyle w:val="EstiloCambria"/>
                <w:rFonts w:ascii="Times New Roman" w:hAnsi="Times New Roman"/>
                <w:sz w:val="20"/>
                <w:szCs w:val="20"/>
              </w:rPr>
              <w:t>La equidad de género ha sido y seguirá siendo una de las líneas transversales de la política de cooperación, a través de la doble estrategia de transversalización de la perspectiva de género y empoderamiento de mujeres.</w:t>
            </w:r>
          </w:p>
          <w:p w14:paraId="3B2503F6" w14:textId="77777777" w:rsidR="00A14E27" w:rsidRPr="00A14E27" w:rsidRDefault="00A14E27" w:rsidP="00B6070C">
            <w:pPr>
              <w:pStyle w:val="Normalaweb"/>
              <w:spacing w:before="0" w:beforeAutospacing="0" w:after="54" w:afterAutospacing="0" w:line="215" w:lineRule="atLeast"/>
              <w:jc w:val="both"/>
              <w:rPr>
                <w:sz w:val="20"/>
                <w:szCs w:val="20"/>
              </w:rPr>
            </w:pPr>
          </w:p>
          <w:p w14:paraId="61B54DC5" w14:textId="7271BF5F" w:rsidR="0075240B" w:rsidRDefault="0075240B" w:rsidP="0075240B">
            <w:pPr>
              <w:jc w:val="both"/>
              <w:rPr>
                <w:sz w:val="20"/>
                <w:szCs w:val="20"/>
              </w:rPr>
            </w:pPr>
            <w:r w:rsidRPr="00A14E27">
              <w:rPr>
                <w:sz w:val="20"/>
                <w:szCs w:val="20"/>
              </w:rPr>
              <w:t xml:space="preserve">El mencionado </w:t>
            </w:r>
            <w:r w:rsidRPr="007101DE">
              <w:rPr>
                <w:sz w:val="20"/>
                <w:szCs w:val="20"/>
              </w:rPr>
              <w:t>Decreto no cuenta con objetivos directos orientados a la promoción de la igualdad de mujeres y hombres, pero en base a la incorporación de la perspectiva de género en la normativa de la cooperación impulsada por el Gobierno Vasco en el apartado 3, se tendrán en cuenta, entre los criterios de valoración de las propuestas recibidas, la integración de los enfoques transversales en las mismas, entre los que se encuentra el enfoque de género.</w:t>
            </w:r>
          </w:p>
          <w:p w14:paraId="10C79F91" w14:textId="6787900A" w:rsidR="007101DE" w:rsidRDefault="007101DE" w:rsidP="0075240B">
            <w:pPr>
              <w:jc w:val="both"/>
              <w:rPr>
                <w:sz w:val="20"/>
                <w:szCs w:val="20"/>
              </w:rPr>
            </w:pPr>
          </w:p>
          <w:p w14:paraId="2E8AE313" w14:textId="3DF968D9" w:rsidR="007101DE" w:rsidRDefault="0075240B" w:rsidP="0075240B">
            <w:pPr>
              <w:jc w:val="both"/>
              <w:rPr>
                <w:sz w:val="20"/>
                <w:szCs w:val="20"/>
              </w:rPr>
            </w:pPr>
            <w:r w:rsidRPr="00434638">
              <w:rPr>
                <w:sz w:val="20"/>
                <w:szCs w:val="20"/>
              </w:rPr>
              <w:t xml:space="preserve">A su vez, y entre los </w:t>
            </w:r>
            <w:r w:rsidR="007101DE" w:rsidRPr="00434638">
              <w:rPr>
                <w:sz w:val="20"/>
                <w:szCs w:val="20"/>
              </w:rPr>
              <w:t>requisitos de la entidad solicitante, así como del resto de enti</w:t>
            </w:r>
            <w:r w:rsidR="001851A3">
              <w:rPr>
                <w:sz w:val="20"/>
                <w:szCs w:val="20"/>
              </w:rPr>
              <w:t>dades de la agrupación, se exigirá</w:t>
            </w:r>
            <w:r w:rsidR="007E1382">
              <w:rPr>
                <w:sz w:val="20"/>
                <w:szCs w:val="20"/>
              </w:rPr>
              <w:t xml:space="preserve"> que tengan un</w:t>
            </w:r>
            <w:r w:rsidR="008F471F">
              <w:rPr>
                <w:sz w:val="20"/>
                <w:szCs w:val="20"/>
              </w:rPr>
              <w:t xml:space="preserve"> Plan </w:t>
            </w:r>
            <w:r w:rsidR="00B763E8">
              <w:rPr>
                <w:sz w:val="20"/>
                <w:szCs w:val="20"/>
              </w:rPr>
              <w:t xml:space="preserve">de acción </w:t>
            </w:r>
            <w:r w:rsidR="008F471F">
              <w:rPr>
                <w:sz w:val="20"/>
                <w:szCs w:val="20"/>
              </w:rPr>
              <w:t>pro-equidad de género y/o una</w:t>
            </w:r>
            <w:r w:rsidR="007E1382">
              <w:rPr>
                <w:sz w:val="20"/>
                <w:szCs w:val="20"/>
              </w:rPr>
              <w:t xml:space="preserve"> Política I</w:t>
            </w:r>
            <w:r w:rsidR="007101DE" w:rsidRPr="00434638">
              <w:rPr>
                <w:sz w:val="20"/>
                <w:szCs w:val="20"/>
              </w:rPr>
              <w:t>nst</w:t>
            </w:r>
            <w:r w:rsidR="007E1382">
              <w:rPr>
                <w:sz w:val="20"/>
                <w:szCs w:val="20"/>
              </w:rPr>
              <w:t>itucional de G</w:t>
            </w:r>
            <w:r w:rsidR="007101DE" w:rsidRPr="00434638">
              <w:rPr>
                <w:sz w:val="20"/>
                <w:szCs w:val="20"/>
              </w:rPr>
              <w:t>énero en vigor, que oriente la inclusión de la perspectiva de género en las iniciativas impulsadas por la</w:t>
            </w:r>
            <w:r w:rsidR="00403F2C">
              <w:rPr>
                <w:sz w:val="20"/>
                <w:szCs w:val="20"/>
              </w:rPr>
              <w:t>s</w:t>
            </w:r>
            <w:r w:rsidR="007101DE" w:rsidRPr="00434638">
              <w:rPr>
                <w:sz w:val="20"/>
                <w:szCs w:val="20"/>
              </w:rPr>
              <w:t xml:space="preserve"> entidad</w:t>
            </w:r>
            <w:r w:rsidR="00403F2C">
              <w:rPr>
                <w:sz w:val="20"/>
                <w:szCs w:val="20"/>
              </w:rPr>
              <w:t>es</w:t>
            </w:r>
            <w:r w:rsidR="00CF77C6">
              <w:rPr>
                <w:sz w:val="20"/>
                <w:szCs w:val="20"/>
              </w:rPr>
              <w:t>.</w:t>
            </w:r>
          </w:p>
          <w:p w14:paraId="2FB12520" w14:textId="788D70E6" w:rsidR="00434638" w:rsidRDefault="00434638" w:rsidP="0075240B">
            <w:pPr>
              <w:jc w:val="both"/>
              <w:rPr>
                <w:sz w:val="20"/>
                <w:szCs w:val="20"/>
              </w:rPr>
            </w:pPr>
          </w:p>
          <w:p w14:paraId="65312030" w14:textId="7F73FC0D" w:rsidR="00BA188B" w:rsidRDefault="00BA188B" w:rsidP="00BA188B">
            <w:pPr>
              <w:jc w:val="both"/>
              <w:rPr>
                <w:sz w:val="20"/>
                <w:szCs w:val="20"/>
              </w:rPr>
            </w:pPr>
            <w:r>
              <w:rPr>
                <w:sz w:val="20"/>
                <w:szCs w:val="20"/>
              </w:rPr>
              <w:t xml:space="preserve">Uno de los gastos subvencionables de las iniciativas será el de fortalecimiento </w:t>
            </w:r>
            <w:r w:rsidRPr="00BA188B">
              <w:rPr>
                <w:sz w:val="20"/>
                <w:szCs w:val="20"/>
              </w:rPr>
              <w:t xml:space="preserve">de las capacidades </w:t>
            </w:r>
            <w:r>
              <w:rPr>
                <w:sz w:val="20"/>
                <w:szCs w:val="20"/>
              </w:rPr>
              <w:t>–formación y capacitación-</w:t>
            </w:r>
            <w:r w:rsidR="006606E9">
              <w:rPr>
                <w:sz w:val="20"/>
                <w:szCs w:val="20"/>
              </w:rPr>
              <w:t xml:space="preserve"> de la población sujeto</w:t>
            </w:r>
            <w:r>
              <w:rPr>
                <w:sz w:val="20"/>
                <w:szCs w:val="20"/>
              </w:rPr>
              <w:t xml:space="preserve">, el acompañamiento a sus organizaciones, así como los </w:t>
            </w:r>
            <w:r w:rsidRPr="00BA188B">
              <w:rPr>
                <w:sz w:val="20"/>
                <w:szCs w:val="20"/>
              </w:rPr>
              <w:t>relacionados con acciones de incidencia, comunicación y sensibilización</w:t>
            </w:r>
            <w:r>
              <w:rPr>
                <w:sz w:val="20"/>
                <w:szCs w:val="20"/>
              </w:rPr>
              <w:t xml:space="preserve">. En base </w:t>
            </w:r>
            <w:r w:rsidR="007E1382">
              <w:rPr>
                <w:sz w:val="20"/>
                <w:szCs w:val="20"/>
              </w:rPr>
              <w:t xml:space="preserve">a </w:t>
            </w:r>
            <w:r>
              <w:rPr>
                <w:sz w:val="20"/>
                <w:szCs w:val="20"/>
              </w:rPr>
              <w:t xml:space="preserve">la experiencia previa, esperamos que </w:t>
            </w:r>
            <w:r w:rsidR="000A16AC">
              <w:rPr>
                <w:sz w:val="20"/>
                <w:szCs w:val="20"/>
              </w:rPr>
              <w:t xml:space="preserve">las </w:t>
            </w:r>
            <w:r>
              <w:rPr>
                <w:sz w:val="20"/>
                <w:szCs w:val="20"/>
              </w:rPr>
              <w:t xml:space="preserve">distintas iniciativas </w:t>
            </w:r>
            <w:r w:rsidR="000A16AC">
              <w:rPr>
                <w:sz w:val="20"/>
                <w:szCs w:val="20"/>
              </w:rPr>
              <w:t>no sólo incorporarán la perspectiva de género, sino que algunas de ellas contarán con formación</w:t>
            </w:r>
            <w:r w:rsidR="001851A3">
              <w:rPr>
                <w:sz w:val="20"/>
                <w:szCs w:val="20"/>
              </w:rPr>
              <w:t xml:space="preserve"> y</w:t>
            </w:r>
            <w:r w:rsidR="000A16AC">
              <w:rPr>
                <w:sz w:val="20"/>
                <w:szCs w:val="20"/>
              </w:rPr>
              <w:t xml:space="preserve"> capacitación</w:t>
            </w:r>
            <w:r w:rsidR="001851A3">
              <w:rPr>
                <w:sz w:val="20"/>
                <w:szCs w:val="20"/>
              </w:rPr>
              <w:t xml:space="preserve"> en </w:t>
            </w:r>
            <w:r w:rsidR="000A16AC">
              <w:rPr>
                <w:sz w:val="20"/>
                <w:szCs w:val="20"/>
              </w:rPr>
              <w:t xml:space="preserve">violencia contra las mujeres, derechos sexuales y derechos reproductivos, participación política </w:t>
            </w:r>
            <w:r w:rsidR="002639A3">
              <w:rPr>
                <w:sz w:val="20"/>
                <w:szCs w:val="20"/>
              </w:rPr>
              <w:t xml:space="preserve">y ciudadanía </w:t>
            </w:r>
            <w:r w:rsidR="000A16AC">
              <w:rPr>
                <w:sz w:val="20"/>
                <w:szCs w:val="20"/>
              </w:rPr>
              <w:t xml:space="preserve">de las mujeres, el acompañamiento a organizaciones de mujeres y/o feministas y la incidencia en el </w:t>
            </w:r>
            <w:r w:rsidR="00B55ED8">
              <w:rPr>
                <w:sz w:val="20"/>
                <w:szCs w:val="20"/>
              </w:rPr>
              <w:t>ámbito de lo</w:t>
            </w:r>
            <w:r w:rsidR="000A16AC">
              <w:rPr>
                <w:sz w:val="20"/>
                <w:szCs w:val="20"/>
              </w:rPr>
              <w:t>s derechos humanos de las mujeres.</w:t>
            </w:r>
          </w:p>
          <w:p w14:paraId="1D0F27E6" w14:textId="77777777" w:rsidR="00BA188B" w:rsidRDefault="00BA188B" w:rsidP="0075240B">
            <w:pPr>
              <w:jc w:val="both"/>
              <w:rPr>
                <w:sz w:val="20"/>
                <w:szCs w:val="20"/>
              </w:rPr>
            </w:pPr>
          </w:p>
          <w:p w14:paraId="2DBE2BAF" w14:textId="1147152A" w:rsidR="00A14E27" w:rsidRDefault="00A14E27" w:rsidP="0075240B">
            <w:pPr>
              <w:jc w:val="both"/>
              <w:rPr>
                <w:sz w:val="20"/>
                <w:szCs w:val="20"/>
              </w:rPr>
            </w:pPr>
            <w:r>
              <w:rPr>
                <w:sz w:val="20"/>
                <w:szCs w:val="20"/>
              </w:rPr>
              <w:t xml:space="preserve">El instrumento además permite la financiación de procesos de fortalecimiento institucional </w:t>
            </w:r>
            <w:r w:rsidR="00762687">
              <w:rPr>
                <w:sz w:val="20"/>
                <w:szCs w:val="20"/>
              </w:rPr>
              <w:t>de las entidades participantes; igualmente en base a la experiencia previa, esperamos que distintas iniciativas orienten dicho fortalecimiento a cuestiones como: trabajar en propuestas de indicadores de género, aterrizar políticas de género al ámbito organizacional, elaboración de protocolos de incorporación de la perspectiva de género en procesos de contratación, etc.</w:t>
            </w:r>
          </w:p>
          <w:p w14:paraId="6F03A3ED" w14:textId="230D4EF1" w:rsidR="00427F4E" w:rsidRDefault="00427F4E" w:rsidP="0075240B">
            <w:pPr>
              <w:jc w:val="both"/>
              <w:rPr>
                <w:sz w:val="20"/>
                <w:szCs w:val="20"/>
              </w:rPr>
            </w:pPr>
          </w:p>
          <w:p w14:paraId="4AA988C5" w14:textId="64D5F8DA" w:rsidR="007E1382" w:rsidRPr="00F8450B" w:rsidRDefault="00427F4E" w:rsidP="00927724">
            <w:pPr>
              <w:jc w:val="both"/>
              <w:rPr>
                <w:sz w:val="20"/>
                <w:szCs w:val="20"/>
              </w:rPr>
            </w:pPr>
            <w:r>
              <w:rPr>
                <w:sz w:val="20"/>
                <w:szCs w:val="20"/>
              </w:rPr>
              <w:t>Por último, y en base a la finalidad de los programas</w:t>
            </w:r>
            <w:r w:rsidR="007E1382">
              <w:rPr>
                <w:sz w:val="20"/>
                <w:szCs w:val="20"/>
              </w:rPr>
              <w:t xml:space="preserve"> -</w:t>
            </w:r>
            <w:r>
              <w:rPr>
                <w:sz w:val="20"/>
                <w:szCs w:val="20"/>
              </w:rPr>
              <w:t xml:space="preserve">la promoción </w:t>
            </w:r>
            <w:r w:rsidR="005A3D82">
              <w:rPr>
                <w:sz w:val="20"/>
                <w:szCs w:val="20"/>
              </w:rPr>
              <w:t xml:space="preserve">del </w:t>
            </w:r>
            <w:r w:rsidRPr="00F6728B">
              <w:rPr>
                <w:sz w:val="20"/>
                <w:szCs w:val="20"/>
              </w:rPr>
              <w:t>desarrollo humano sostenibl</w:t>
            </w:r>
            <w:r w:rsidR="005A3D82">
              <w:rPr>
                <w:sz w:val="20"/>
                <w:szCs w:val="20"/>
              </w:rPr>
              <w:t>e desde un enfoque local-global</w:t>
            </w:r>
            <w:r w:rsidR="007E1382">
              <w:rPr>
                <w:sz w:val="20"/>
                <w:szCs w:val="20"/>
              </w:rPr>
              <w:t>-</w:t>
            </w:r>
            <w:r w:rsidR="005A3D82">
              <w:rPr>
                <w:sz w:val="20"/>
                <w:szCs w:val="20"/>
              </w:rPr>
              <w:t xml:space="preserve"> </w:t>
            </w:r>
            <w:r w:rsidR="002639A3">
              <w:rPr>
                <w:sz w:val="20"/>
                <w:szCs w:val="20"/>
              </w:rPr>
              <w:t xml:space="preserve">prevemos que las iniciativas potenciarán la articulación, la constitución de las alianzas, la acción multinivel en niveles local-estatal-internacional de los movimientos y organizaciones de mujeres y feministas, por su recorrido y experiencia en el abordaje de </w:t>
            </w:r>
            <w:r w:rsidR="009A5E01">
              <w:rPr>
                <w:sz w:val="20"/>
                <w:szCs w:val="20"/>
              </w:rPr>
              <w:t>estrategias locales frente a la vulneración de los derechos de las mujeres de origen estructural.</w:t>
            </w:r>
          </w:p>
        </w:tc>
      </w:tr>
    </w:tbl>
    <w:p w14:paraId="4AA988C7" w14:textId="77777777" w:rsidR="00CA4ECE" w:rsidRDefault="00CA4ECE" w:rsidP="00EE6C9F">
      <w:pPr>
        <w:pStyle w:val="Normalaweb"/>
        <w:spacing w:before="0" w:beforeAutospacing="0" w:after="54" w:afterAutospacing="0" w:line="215" w:lineRule="atLeast"/>
        <w:jc w:val="both"/>
        <w:rPr>
          <w:sz w:val="20"/>
          <w:szCs w:val="20"/>
        </w:rPr>
      </w:pPr>
    </w:p>
    <w:p w14:paraId="4AA988C8" w14:textId="77777777" w:rsidR="00EE6C9F" w:rsidRPr="00664D37" w:rsidRDefault="00CA4ECE" w:rsidP="00EE6C9F">
      <w:pPr>
        <w:pStyle w:val="Normalaweb"/>
        <w:spacing w:before="0" w:beforeAutospacing="0" w:after="54" w:afterAutospacing="0" w:line="215" w:lineRule="atLeast"/>
        <w:jc w:val="both"/>
        <w:rPr>
          <w:sz w:val="20"/>
          <w:szCs w:val="20"/>
        </w:rPr>
      </w:pPr>
      <w:r>
        <w:rPr>
          <w:sz w:val="20"/>
          <w:szCs w:val="20"/>
        </w:rPr>
        <w:br w:type="page"/>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08"/>
      </w:tblGrid>
      <w:tr w:rsidR="00EE6C9F" w:rsidRPr="00F8450B" w14:paraId="4AA988CA" w14:textId="77777777">
        <w:tc>
          <w:tcPr>
            <w:tcW w:w="9108" w:type="dxa"/>
          </w:tcPr>
          <w:p w14:paraId="4AA988C9" w14:textId="77777777" w:rsidR="00EE6C9F" w:rsidRPr="00F8450B" w:rsidRDefault="00EE6C9F" w:rsidP="00F8450B">
            <w:pPr>
              <w:pStyle w:val="Normalaweb"/>
              <w:spacing w:before="0" w:beforeAutospacing="0" w:after="54" w:afterAutospacing="0" w:line="215" w:lineRule="atLeast"/>
              <w:jc w:val="both"/>
              <w:rPr>
                <w:b/>
              </w:rPr>
            </w:pPr>
            <w:r w:rsidRPr="00F8450B">
              <w:rPr>
                <w:b/>
                <w:noProof/>
              </w:rPr>
              <w:lastRenderedPageBreak/>
              <w:t>EVALUACIÓN PREVIA DEL IMPACTO EN FUNCIÓN DEL GÉNERO</w:t>
            </w:r>
          </w:p>
        </w:tc>
      </w:tr>
      <w:tr w:rsidR="00EE6C9F" w:rsidRPr="00F8450B" w14:paraId="4AA98957" w14:textId="77777777">
        <w:tc>
          <w:tcPr>
            <w:tcW w:w="9108" w:type="dxa"/>
          </w:tcPr>
          <w:p w14:paraId="4AA988CB" w14:textId="77777777" w:rsidR="00EE6C9F" w:rsidRPr="00F8450B" w:rsidRDefault="00EE6C9F" w:rsidP="00F8450B">
            <w:pPr>
              <w:pStyle w:val="Normalaweb"/>
              <w:spacing w:before="0" w:beforeAutospacing="0" w:after="54" w:afterAutospacing="0" w:line="215" w:lineRule="atLeast"/>
              <w:jc w:val="both"/>
              <w:rPr>
                <w:sz w:val="20"/>
                <w:szCs w:val="20"/>
              </w:rPr>
            </w:pPr>
          </w:p>
          <w:p w14:paraId="4AA988CC" w14:textId="77777777" w:rsidR="00EE6C9F" w:rsidRPr="00F8450B" w:rsidRDefault="00EE6C9F" w:rsidP="00F8450B">
            <w:pPr>
              <w:pStyle w:val="Normalaweb"/>
              <w:spacing w:before="0" w:beforeAutospacing="0" w:after="54" w:afterAutospacing="0" w:line="215" w:lineRule="atLeast"/>
              <w:jc w:val="both"/>
              <w:rPr>
                <w:b/>
                <w:sz w:val="20"/>
                <w:szCs w:val="20"/>
              </w:rPr>
            </w:pPr>
            <w:r w:rsidRPr="00F8450B">
              <w:rPr>
                <w:b/>
                <w:sz w:val="20"/>
                <w:szCs w:val="20"/>
              </w:rPr>
              <w:t xml:space="preserve">6.– ¿Se prevé que la presencia de mujeres y hombres en los beneficios o resultados derivados de la futura norma o acto administrativo contribuya a la disminución de </w:t>
            </w:r>
            <w:r w:rsidR="00F243F9" w:rsidRPr="00F8450B">
              <w:rPr>
                <w:b/>
                <w:sz w:val="20"/>
                <w:szCs w:val="20"/>
              </w:rPr>
              <w:t>las desigualdades en el sector?</w:t>
            </w:r>
          </w:p>
          <w:p w14:paraId="4AA988CD" w14:textId="1DBBA688" w:rsidR="00537FE9" w:rsidRDefault="00537FE9" w:rsidP="00F8450B">
            <w:pPr>
              <w:pStyle w:val="Normalaweb"/>
              <w:spacing w:before="0" w:beforeAutospacing="0" w:after="54" w:afterAutospacing="0" w:line="215" w:lineRule="atLeast"/>
              <w:jc w:val="both"/>
              <w:rPr>
                <w:sz w:val="20"/>
                <w:szCs w:val="20"/>
              </w:rPr>
            </w:pPr>
          </w:p>
          <w:p w14:paraId="02415620" w14:textId="4963D493" w:rsidR="00C74AC4" w:rsidRPr="00C74AC4" w:rsidRDefault="00FE2290" w:rsidP="00C74AC4">
            <w:pPr>
              <w:pStyle w:val="Normalaweb"/>
              <w:spacing w:before="0" w:beforeAutospacing="0" w:after="54" w:afterAutospacing="0" w:line="215" w:lineRule="atLeast"/>
              <w:jc w:val="both"/>
              <w:rPr>
                <w:sz w:val="20"/>
                <w:szCs w:val="20"/>
              </w:rPr>
            </w:pPr>
            <w:r>
              <w:rPr>
                <w:sz w:val="20"/>
                <w:szCs w:val="20"/>
              </w:rPr>
              <w:t>Tal y como se recog</w:t>
            </w:r>
            <w:r w:rsidR="007E1382">
              <w:rPr>
                <w:sz w:val="20"/>
                <w:szCs w:val="20"/>
              </w:rPr>
              <w:t>e en la introducción del nuevo D</w:t>
            </w:r>
            <w:r>
              <w:rPr>
                <w:sz w:val="20"/>
                <w:szCs w:val="20"/>
              </w:rPr>
              <w:t xml:space="preserve">ecreto, </w:t>
            </w:r>
            <w:r w:rsidRPr="00C74AC4">
              <w:rPr>
                <w:sz w:val="20"/>
                <w:szCs w:val="20"/>
              </w:rPr>
              <w:t>en la última década, el contexto en</w:t>
            </w:r>
            <w:r w:rsidR="007E1382">
              <w:rPr>
                <w:sz w:val="20"/>
                <w:szCs w:val="20"/>
              </w:rPr>
              <w:t xml:space="preserve"> el</w:t>
            </w:r>
            <w:r w:rsidRPr="00C74AC4">
              <w:rPr>
                <w:sz w:val="20"/>
                <w:szCs w:val="20"/>
              </w:rPr>
              <w:t xml:space="preserve"> que se enmarcan los programas ha sufrido también transformaciones relevantes. En la fase actual de globalización se conjugan crisis económicas, institucionales, políticas, sociales, humanitarias, ecológicas, de valores etc., de naturaleza global, pero con afectaciones diferenciadas en territorios, colectivos y </w:t>
            </w:r>
            <w:r w:rsidR="00C74AC4" w:rsidRPr="00C74AC4">
              <w:rPr>
                <w:sz w:val="20"/>
                <w:szCs w:val="20"/>
              </w:rPr>
              <w:t>entre hombres y mujeres.</w:t>
            </w:r>
          </w:p>
          <w:p w14:paraId="76D8F227" w14:textId="77777777" w:rsidR="00C74AC4" w:rsidRPr="00C74AC4" w:rsidRDefault="00C74AC4" w:rsidP="00C74AC4">
            <w:pPr>
              <w:pStyle w:val="Normalaweb"/>
              <w:spacing w:before="0" w:beforeAutospacing="0" w:after="54" w:afterAutospacing="0" w:line="215" w:lineRule="atLeast"/>
              <w:jc w:val="both"/>
              <w:rPr>
                <w:sz w:val="20"/>
                <w:szCs w:val="20"/>
              </w:rPr>
            </w:pPr>
          </w:p>
          <w:p w14:paraId="53021F30" w14:textId="739C18E2" w:rsidR="00FE2290" w:rsidRPr="00C74AC4" w:rsidRDefault="00FE2290" w:rsidP="00C74AC4">
            <w:pPr>
              <w:pStyle w:val="Normalaweb"/>
              <w:spacing w:before="0" w:beforeAutospacing="0" w:after="54" w:afterAutospacing="0" w:line="215" w:lineRule="atLeast"/>
              <w:jc w:val="both"/>
              <w:rPr>
                <w:sz w:val="20"/>
                <w:szCs w:val="20"/>
              </w:rPr>
            </w:pPr>
            <w:r w:rsidRPr="00C74AC4">
              <w:rPr>
                <w:sz w:val="20"/>
                <w:szCs w:val="20"/>
              </w:rPr>
              <w:t>Estas crisis responden a una serie de cambios que difuminan las fronteras entre lo local, estatal e internacional y transnacionalizan los</w:t>
            </w:r>
            <w:r w:rsidR="0054067F">
              <w:rPr>
                <w:sz w:val="20"/>
                <w:szCs w:val="20"/>
              </w:rPr>
              <w:t xml:space="preserve"> problemas del desarrollo, </w:t>
            </w:r>
            <w:r w:rsidRPr="00C74AC4">
              <w:rPr>
                <w:sz w:val="20"/>
                <w:szCs w:val="20"/>
              </w:rPr>
              <w:t>pasando a ser retos globales compartidos por gran parte de los pueblos y sociedades del mundo. Es precisamente este el escenario desde el que se plantean la Agenda 2030 y los Objetivos de Desarrollo Sostenible, aprobados en la Asamblea General de Naciones Unidas en 2015. Esta agenda tiene como principales características: su proyección universal, que invita a superar el binomio Norte-Sur; su carácter multinivel, asumiendo que lo local y lo global son interdependientes y forman parte de la misma realidad; su apuesta por la integralidad, que implica poner en diálogo diferentes políticas sectoriales hacia objetivos comunes; y el llamado a la corresponsabilidad entre todos los países para el desarrollo de la propia agenda, asumiendo responsabilidades comunes, pero diferenciadas.</w:t>
            </w:r>
          </w:p>
          <w:p w14:paraId="7DDCFC86" w14:textId="77777777" w:rsidR="00C74AC4" w:rsidRPr="00C74AC4" w:rsidRDefault="00C74AC4" w:rsidP="00C74AC4">
            <w:pPr>
              <w:pStyle w:val="Normalaweb"/>
              <w:spacing w:before="0" w:beforeAutospacing="0" w:after="54" w:afterAutospacing="0" w:line="215" w:lineRule="atLeast"/>
              <w:jc w:val="both"/>
              <w:rPr>
                <w:sz w:val="20"/>
                <w:szCs w:val="20"/>
              </w:rPr>
            </w:pPr>
          </w:p>
          <w:p w14:paraId="4D09E360" w14:textId="4328EBB4" w:rsidR="00FE2290" w:rsidRDefault="00C74AC4" w:rsidP="00C74AC4">
            <w:pPr>
              <w:pStyle w:val="Normalaweb"/>
              <w:spacing w:before="0" w:beforeAutospacing="0" w:after="54" w:afterAutospacing="0" w:line="215" w:lineRule="atLeast"/>
              <w:jc w:val="both"/>
              <w:rPr>
                <w:sz w:val="20"/>
                <w:szCs w:val="20"/>
              </w:rPr>
            </w:pPr>
            <w:r w:rsidRPr="00C74AC4">
              <w:rPr>
                <w:sz w:val="20"/>
                <w:szCs w:val="20"/>
              </w:rPr>
              <w:t>L</w:t>
            </w:r>
            <w:r w:rsidR="00FE2290" w:rsidRPr="00C74AC4">
              <w:rPr>
                <w:sz w:val="20"/>
                <w:szCs w:val="20"/>
              </w:rPr>
              <w:t>a nueva regulación de los programas mantiene la misma finalidad de luchar contra la pobreza, acompañar procesos hacia cambios estructurales y profundizar los análisis, propuestas y estrategias</w:t>
            </w:r>
            <w:r>
              <w:rPr>
                <w:sz w:val="20"/>
                <w:szCs w:val="20"/>
              </w:rPr>
              <w:t>.</w:t>
            </w:r>
          </w:p>
          <w:p w14:paraId="13E72100" w14:textId="084F6D30" w:rsidR="009C3A05" w:rsidRDefault="009C3A05" w:rsidP="00C74AC4">
            <w:pPr>
              <w:pStyle w:val="Normalaweb"/>
              <w:spacing w:before="0" w:beforeAutospacing="0" w:after="54" w:afterAutospacing="0" w:line="215" w:lineRule="atLeast"/>
              <w:jc w:val="both"/>
              <w:rPr>
                <w:sz w:val="20"/>
                <w:szCs w:val="20"/>
              </w:rPr>
            </w:pPr>
          </w:p>
          <w:p w14:paraId="6A1C8900" w14:textId="03C763FC" w:rsidR="009C3A05" w:rsidRDefault="009C3A05" w:rsidP="00C74AC4">
            <w:pPr>
              <w:pStyle w:val="Normalaweb"/>
              <w:spacing w:before="0" w:beforeAutospacing="0" w:after="54" w:afterAutospacing="0" w:line="215" w:lineRule="atLeast"/>
              <w:jc w:val="both"/>
              <w:rPr>
                <w:sz w:val="20"/>
                <w:szCs w:val="20"/>
              </w:rPr>
            </w:pPr>
            <w:r>
              <w:rPr>
                <w:sz w:val="20"/>
                <w:szCs w:val="20"/>
              </w:rPr>
              <w:t xml:space="preserve">Prevemos que las iniciativas orienten sus estrategias a la reducción de las desigualdades de género, que </w:t>
            </w:r>
            <w:r w:rsidRPr="00F4388E">
              <w:rPr>
                <w:sz w:val="20"/>
                <w:szCs w:val="20"/>
                <w:u w:val="single"/>
              </w:rPr>
              <w:t>a nivel global</w:t>
            </w:r>
            <w:r>
              <w:rPr>
                <w:sz w:val="20"/>
                <w:szCs w:val="20"/>
              </w:rPr>
              <w:t xml:space="preserve"> podemos resumir en los siguientes términos:</w:t>
            </w:r>
          </w:p>
          <w:p w14:paraId="671E9B03" w14:textId="051C1012" w:rsidR="00C74AC4" w:rsidRDefault="00C74AC4" w:rsidP="00C74AC4">
            <w:pPr>
              <w:pStyle w:val="Normalaweb"/>
              <w:spacing w:before="0" w:beforeAutospacing="0" w:after="54" w:afterAutospacing="0" w:line="215" w:lineRule="atLeast"/>
              <w:jc w:val="both"/>
              <w:rPr>
                <w:sz w:val="20"/>
                <w:szCs w:val="20"/>
              </w:rPr>
            </w:pPr>
          </w:p>
          <w:p w14:paraId="4ACE6672" w14:textId="04351875" w:rsidR="00737F0A" w:rsidRPr="00C01797" w:rsidRDefault="00C01797" w:rsidP="00C74AC4">
            <w:pPr>
              <w:pStyle w:val="Normalaweb"/>
              <w:spacing w:before="0" w:beforeAutospacing="0" w:after="54" w:afterAutospacing="0" w:line="215" w:lineRule="atLeast"/>
              <w:jc w:val="both"/>
              <w:rPr>
                <w:sz w:val="20"/>
                <w:szCs w:val="20"/>
              </w:rPr>
            </w:pPr>
            <w:r w:rsidRPr="004242DC">
              <w:rPr>
                <w:b/>
                <w:sz w:val="20"/>
                <w:szCs w:val="20"/>
              </w:rPr>
              <w:t>Avances, retrocesos y nuevos desafíos</w:t>
            </w:r>
            <w:r>
              <w:rPr>
                <w:sz w:val="20"/>
                <w:szCs w:val="20"/>
              </w:rPr>
              <w:t>: a</w:t>
            </w:r>
            <w:r w:rsidR="00EF0284">
              <w:rPr>
                <w:sz w:val="20"/>
                <w:szCs w:val="20"/>
              </w:rPr>
              <w:t xml:space="preserve"> 25 años de la Declaración de Pekín</w:t>
            </w:r>
            <w:r>
              <w:rPr>
                <w:sz w:val="20"/>
                <w:szCs w:val="20"/>
              </w:rPr>
              <w:t xml:space="preserve"> y s</w:t>
            </w:r>
            <w:r w:rsidR="00EF0284">
              <w:rPr>
                <w:sz w:val="20"/>
                <w:szCs w:val="20"/>
              </w:rPr>
              <w:t xml:space="preserve">egún datos de ONU Mujeres, hay más niñas en la escuela que </w:t>
            </w:r>
            <w:r w:rsidR="00B04257">
              <w:rPr>
                <w:sz w:val="20"/>
                <w:szCs w:val="20"/>
              </w:rPr>
              <w:t>nunca</w:t>
            </w:r>
            <w:r w:rsidR="00EF0284">
              <w:rPr>
                <w:sz w:val="20"/>
                <w:szCs w:val="20"/>
              </w:rPr>
              <w:t>, menos mujeres mueren durante el parto, la proporción de mujeres en los parlamentos s</w:t>
            </w:r>
            <w:r w:rsidR="00737F0A">
              <w:rPr>
                <w:sz w:val="20"/>
                <w:szCs w:val="20"/>
              </w:rPr>
              <w:t>e ha duplicado en todo el mundo, y en la última década 131 países han aprobado leyes a favor de la igualdad de las mujeres.</w:t>
            </w:r>
            <w:r>
              <w:rPr>
                <w:sz w:val="20"/>
                <w:szCs w:val="20"/>
              </w:rPr>
              <w:t xml:space="preserve"> </w:t>
            </w:r>
            <w:r w:rsidR="00737F0A">
              <w:rPr>
                <w:sz w:val="20"/>
                <w:szCs w:val="20"/>
              </w:rPr>
              <w:t xml:space="preserve">Como advierte el Informe de </w:t>
            </w:r>
            <w:r w:rsidR="00737F0A" w:rsidRPr="00C01797">
              <w:rPr>
                <w:sz w:val="20"/>
                <w:szCs w:val="20"/>
              </w:rPr>
              <w:t>balance de la Plataforma y Plan de Acción de Pekín del Secretario General de Naciones Unidas</w:t>
            </w:r>
            <w:r w:rsidRPr="00C01797">
              <w:rPr>
                <w:sz w:val="20"/>
                <w:szCs w:val="20"/>
              </w:rPr>
              <w:t>, e</w:t>
            </w:r>
            <w:r w:rsidR="00737F0A" w:rsidRPr="00C01797">
              <w:rPr>
                <w:sz w:val="20"/>
                <w:szCs w:val="20"/>
              </w:rPr>
              <w:t xml:space="preserve">l progreso hacia la igualdad de género es lento, </w:t>
            </w:r>
            <w:r w:rsidRPr="00C01797">
              <w:rPr>
                <w:sz w:val="20"/>
                <w:szCs w:val="20"/>
              </w:rPr>
              <w:t>no es sostenido, algunos avances están en peligro, además de revertirse logros conquistados con mucho esfuerzo.</w:t>
            </w:r>
            <w:r w:rsidR="009E1347">
              <w:rPr>
                <w:sz w:val="20"/>
                <w:szCs w:val="20"/>
              </w:rPr>
              <w:t xml:space="preserve"> </w:t>
            </w:r>
            <w:r w:rsidR="00737F0A" w:rsidRPr="00C01797">
              <w:rPr>
                <w:sz w:val="20"/>
                <w:szCs w:val="20"/>
              </w:rPr>
              <w:t xml:space="preserve">A este contexto </w:t>
            </w:r>
            <w:r w:rsidRPr="00C01797">
              <w:rPr>
                <w:sz w:val="20"/>
                <w:szCs w:val="20"/>
              </w:rPr>
              <w:t>de</w:t>
            </w:r>
            <w:r w:rsidR="00737F0A" w:rsidRPr="00C01797">
              <w:rPr>
                <w:sz w:val="20"/>
                <w:szCs w:val="20"/>
              </w:rPr>
              <w:t xml:space="preserve"> desigualdad generalizada, emergencia climática, conflictos y auge de políticas excluyentes que amenazan el progreso futuro</w:t>
            </w:r>
            <w:r w:rsidRPr="00C01797">
              <w:rPr>
                <w:sz w:val="20"/>
                <w:szCs w:val="20"/>
              </w:rPr>
              <w:t xml:space="preserve">, debemos </w:t>
            </w:r>
            <w:r w:rsidR="0054067F">
              <w:rPr>
                <w:sz w:val="20"/>
                <w:szCs w:val="20"/>
              </w:rPr>
              <w:t xml:space="preserve">sumar los efectos de la </w:t>
            </w:r>
            <w:r w:rsidR="00B67E16" w:rsidRPr="00080C57">
              <w:rPr>
                <w:sz w:val="20"/>
                <w:szCs w:val="20"/>
              </w:rPr>
              <w:t>COVID-19</w:t>
            </w:r>
            <w:r w:rsidR="00B67E16">
              <w:rPr>
                <w:sz w:val="20"/>
                <w:szCs w:val="20"/>
              </w:rPr>
              <w:t xml:space="preserve"> </w:t>
            </w:r>
            <w:r w:rsidR="00737F0A" w:rsidRPr="00C01797">
              <w:rPr>
                <w:sz w:val="20"/>
                <w:szCs w:val="20"/>
              </w:rPr>
              <w:t xml:space="preserve">en mujeres y niñas, y las consecuencias que tendrá no abordar esta </w:t>
            </w:r>
            <w:r w:rsidR="00B04257" w:rsidRPr="00C01797">
              <w:rPr>
                <w:sz w:val="20"/>
                <w:szCs w:val="20"/>
              </w:rPr>
              <w:t>pandemia</w:t>
            </w:r>
            <w:r w:rsidR="00737F0A" w:rsidRPr="00C01797">
              <w:rPr>
                <w:sz w:val="20"/>
                <w:szCs w:val="20"/>
              </w:rPr>
              <w:t xml:space="preserve"> con perspectiva de género.</w:t>
            </w:r>
          </w:p>
          <w:p w14:paraId="2CBDBE6C" w14:textId="45B4BC04" w:rsidR="00737F0A" w:rsidRPr="00C01797" w:rsidRDefault="00737F0A" w:rsidP="00C74AC4">
            <w:pPr>
              <w:pStyle w:val="Normalaweb"/>
              <w:spacing w:before="0" w:beforeAutospacing="0" w:after="54" w:afterAutospacing="0" w:line="215" w:lineRule="atLeast"/>
              <w:jc w:val="both"/>
              <w:rPr>
                <w:sz w:val="20"/>
                <w:szCs w:val="20"/>
              </w:rPr>
            </w:pPr>
          </w:p>
          <w:p w14:paraId="5A142B5D" w14:textId="078D0B3B" w:rsidR="008E39A4" w:rsidRPr="00080C57" w:rsidRDefault="008E39A4" w:rsidP="008E39A4">
            <w:pPr>
              <w:pStyle w:val="Normalaweb"/>
              <w:spacing w:before="0" w:beforeAutospacing="0" w:after="54" w:afterAutospacing="0" w:line="215" w:lineRule="atLeast"/>
              <w:jc w:val="both"/>
              <w:rPr>
                <w:sz w:val="20"/>
                <w:szCs w:val="20"/>
              </w:rPr>
            </w:pPr>
            <w:r w:rsidRPr="00080C57">
              <w:rPr>
                <w:sz w:val="20"/>
                <w:szCs w:val="20"/>
              </w:rPr>
              <w:t xml:space="preserve">La crisis y la </w:t>
            </w:r>
            <w:r w:rsidR="00B61358" w:rsidRPr="00080C57">
              <w:rPr>
                <w:sz w:val="20"/>
                <w:szCs w:val="20"/>
              </w:rPr>
              <w:t xml:space="preserve">actual </w:t>
            </w:r>
            <w:r w:rsidRPr="00080C57">
              <w:rPr>
                <w:sz w:val="20"/>
                <w:szCs w:val="20"/>
              </w:rPr>
              <w:t xml:space="preserve">incertidumbre global causada por la pandemia puede contribuir al </w:t>
            </w:r>
            <w:r w:rsidR="00B04257" w:rsidRPr="00080C57">
              <w:rPr>
                <w:sz w:val="20"/>
                <w:szCs w:val="20"/>
              </w:rPr>
              <w:t>debilitamiento</w:t>
            </w:r>
            <w:r w:rsidRPr="00080C57">
              <w:rPr>
                <w:sz w:val="20"/>
                <w:szCs w:val="20"/>
              </w:rPr>
              <w:t xml:space="preserve"> de la causa de la igualdad, no sólo en las respuestas nacionales, sino también en los espacios multilaterales.</w:t>
            </w:r>
            <w:r w:rsidR="00D30A12" w:rsidRPr="00080C57">
              <w:rPr>
                <w:sz w:val="20"/>
                <w:szCs w:val="20"/>
              </w:rPr>
              <w:t xml:space="preserve"> </w:t>
            </w:r>
            <w:r w:rsidRPr="00080C57">
              <w:rPr>
                <w:sz w:val="20"/>
                <w:szCs w:val="20"/>
              </w:rPr>
              <w:t xml:space="preserve">La </w:t>
            </w:r>
            <w:r w:rsidR="00B67E16" w:rsidRPr="00080C57">
              <w:rPr>
                <w:sz w:val="20"/>
                <w:szCs w:val="20"/>
              </w:rPr>
              <w:t>COVID-19</w:t>
            </w:r>
            <w:r w:rsidR="00B67E16">
              <w:rPr>
                <w:sz w:val="20"/>
                <w:szCs w:val="20"/>
              </w:rPr>
              <w:t xml:space="preserve"> </w:t>
            </w:r>
            <w:r w:rsidRPr="00080C57">
              <w:rPr>
                <w:sz w:val="20"/>
                <w:szCs w:val="20"/>
              </w:rPr>
              <w:t xml:space="preserve">podría </w:t>
            </w:r>
            <w:r w:rsidR="00B04257" w:rsidRPr="00080C57">
              <w:rPr>
                <w:sz w:val="20"/>
                <w:szCs w:val="20"/>
              </w:rPr>
              <w:t>no</w:t>
            </w:r>
            <w:r w:rsidRPr="00080C57">
              <w:rPr>
                <w:sz w:val="20"/>
                <w:szCs w:val="20"/>
              </w:rPr>
              <w:t xml:space="preserve"> sólo arrinconar la agenda –imprescindible para lograr el resto de los Objetivos de la Agenda 2030-, sino agravar las brechas de desigualdad prexistentes si las </w:t>
            </w:r>
            <w:r w:rsidR="00B04257" w:rsidRPr="00080C57">
              <w:rPr>
                <w:sz w:val="20"/>
                <w:szCs w:val="20"/>
              </w:rPr>
              <w:t>respuestas</w:t>
            </w:r>
            <w:r w:rsidRPr="00080C57">
              <w:rPr>
                <w:sz w:val="20"/>
                <w:szCs w:val="20"/>
              </w:rPr>
              <w:t xml:space="preserve"> son ciegas al género.</w:t>
            </w:r>
          </w:p>
          <w:p w14:paraId="3170CC2C" w14:textId="1D7D849D" w:rsidR="00737F0A" w:rsidRPr="00080C57" w:rsidRDefault="00737F0A" w:rsidP="00737F0A">
            <w:pPr>
              <w:pStyle w:val="Normalaweb"/>
              <w:spacing w:before="0" w:beforeAutospacing="0" w:after="54" w:afterAutospacing="0" w:line="215" w:lineRule="atLeast"/>
              <w:jc w:val="both"/>
              <w:rPr>
                <w:sz w:val="20"/>
                <w:szCs w:val="20"/>
              </w:rPr>
            </w:pPr>
          </w:p>
          <w:p w14:paraId="69EC9D3A" w14:textId="6D9247E4" w:rsidR="00B04257" w:rsidRPr="00080C57" w:rsidRDefault="00B04257" w:rsidP="00B04257">
            <w:pPr>
              <w:rPr>
                <w:sz w:val="20"/>
                <w:szCs w:val="20"/>
                <w:lang w:val="es-ES" w:eastAsia="es-ES"/>
              </w:rPr>
            </w:pPr>
            <w:r w:rsidRPr="00080C57">
              <w:rPr>
                <w:sz w:val="20"/>
                <w:szCs w:val="20"/>
                <w:u w:val="single"/>
              </w:rPr>
              <w:t>Fuente</w:t>
            </w:r>
            <w:r w:rsidRPr="00080C57">
              <w:rPr>
                <w:sz w:val="20"/>
                <w:szCs w:val="20"/>
              </w:rPr>
              <w:t xml:space="preserve">: </w:t>
            </w:r>
            <w:r w:rsidRPr="00080C57">
              <w:rPr>
                <w:i/>
                <w:sz w:val="20"/>
                <w:szCs w:val="20"/>
              </w:rPr>
              <w:t>La Declaración de Pekín sobre la mujer 25 años después: ¿una agenda inacabada o contestada?</w:t>
            </w:r>
            <w:r w:rsidRPr="00080C57">
              <w:rPr>
                <w:sz w:val="20"/>
                <w:szCs w:val="20"/>
              </w:rPr>
              <w:t xml:space="preserve"> </w:t>
            </w:r>
            <w:r w:rsidR="00DE3C55" w:rsidRPr="00080C57">
              <w:rPr>
                <w:sz w:val="20"/>
                <w:szCs w:val="20"/>
              </w:rPr>
              <w:t xml:space="preserve">(julio 2020) </w:t>
            </w:r>
            <w:hyperlink r:id="rId10" w:history="1">
              <w:r w:rsidRPr="00080C57">
                <w:rPr>
                  <w:rStyle w:val="Hiperesteka"/>
                  <w:sz w:val="20"/>
                  <w:szCs w:val="20"/>
                </w:rPr>
                <w:t>https://www.esglobal.org/la-declaracion-de-pekin-sobre-la-mujer-25-anos-despues-una-agenda-inacabada-o-contestada/</w:t>
              </w:r>
            </w:hyperlink>
          </w:p>
          <w:p w14:paraId="73552E6F" w14:textId="0829EE2F" w:rsidR="00B04257" w:rsidRPr="00080C57" w:rsidRDefault="00B04257" w:rsidP="00737F0A">
            <w:pPr>
              <w:pStyle w:val="Normalaweb"/>
              <w:spacing w:before="0" w:beforeAutospacing="0" w:after="54" w:afterAutospacing="0" w:line="215" w:lineRule="atLeast"/>
              <w:jc w:val="both"/>
              <w:rPr>
                <w:sz w:val="20"/>
                <w:szCs w:val="20"/>
              </w:rPr>
            </w:pPr>
          </w:p>
          <w:p w14:paraId="2A5DF9C3" w14:textId="16E826F3" w:rsidR="00ED6D35" w:rsidRPr="00080C57" w:rsidRDefault="006E6E52" w:rsidP="00737F0A">
            <w:pPr>
              <w:pStyle w:val="Normalaweb"/>
              <w:spacing w:before="0" w:beforeAutospacing="0" w:after="54" w:afterAutospacing="0" w:line="215" w:lineRule="atLeast"/>
              <w:jc w:val="both"/>
              <w:rPr>
                <w:sz w:val="20"/>
                <w:szCs w:val="20"/>
              </w:rPr>
            </w:pPr>
            <w:r w:rsidRPr="00080C57">
              <w:rPr>
                <w:b/>
                <w:bCs/>
                <w:sz w:val="20"/>
                <w:szCs w:val="20"/>
              </w:rPr>
              <w:t>F</w:t>
            </w:r>
            <w:r w:rsidR="00BD5961" w:rsidRPr="00080C57">
              <w:rPr>
                <w:b/>
                <w:bCs/>
                <w:sz w:val="20"/>
                <w:szCs w:val="20"/>
              </w:rPr>
              <w:t>alta de respeto y protección de los derechos humanos</w:t>
            </w:r>
            <w:r w:rsidRPr="00080C57">
              <w:rPr>
                <w:sz w:val="20"/>
                <w:szCs w:val="20"/>
              </w:rPr>
              <w:t>: n</w:t>
            </w:r>
            <w:r w:rsidR="00BD5961" w:rsidRPr="00080C57">
              <w:rPr>
                <w:sz w:val="20"/>
                <w:szCs w:val="20"/>
              </w:rPr>
              <w:t xml:space="preserve">o todos los países están cumpliendo los compromisos firmados en la Declaración de Pekín. En muchos casos, son </w:t>
            </w:r>
            <w:r w:rsidRPr="00080C57">
              <w:rPr>
                <w:sz w:val="20"/>
                <w:szCs w:val="20"/>
              </w:rPr>
              <w:t>mujeres activistas la</w:t>
            </w:r>
            <w:r w:rsidR="00BD5961" w:rsidRPr="00080C57">
              <w:rPr>
                <w:sz w:val="20"/>
                <w:szCs w:val="20"/>
              </w:rPr>
              <w:t xml:space="preserve">s que se encargan de ofrecer ayuda a las víctimas de vulneración de derechos humanos, además de darles </w:t>
            </w:r>
            <w:r w:rsidR="00321356" w:rsidRPr="00080C57">
              <w:rPr>
                <w:sz w:val="20"/>
                <w:szCs w:val="20"/>
              </w:rPr>
              <w:t>una voz</w:t>
            </w:r>
            <w:r w:rsidR="00BD5961" w:rsidRPr="00080C57">
              <w:rPr>
                <w:sz w:val="20"/>
                <w:szCs w:val="20"/>
              </w:rPr>
              <w:t xml:space="preserve"> que sitúe los problemas en el centro de debate público.</w:t>
            </w:r>
          </w:p>
          <w:p w14:paraId="3E81A846" w14:textId="108D8589" w:rsidR="00ED6D35" w:rsidRPr="00080C57" w:rsidRDefault="00ED6D35" w:rsidP="00737F0A">
            <w:pPr>
              <w:pStyle w:val="Normalaweb"/>
              <w:spacing w:before="0" w:beforeAutospacing="0" w:after="54" w:afterAutospacing="0" w:line="215" w:lineRule="atLeast"/>
              <w:jc w:val="both"/>
              <w:rPr>
                <w:sz w:val="20"/>
                <w:szCs w:val="20"/>
              </w:rPr>
            </w:pPr>
          </w:p>
          <w:p w14:paraId="1F115D9A" w14:textId="6F9B03E3" w:rsidR="00051D1E" w:rsidRPr="00080C57" w:rsidRDefault="006E6E52" w:rsidP="00737F0A">
            <w:pPr>
              <w:pStyle w:val="Normalaweb"/>
              <w:spacing w:before="0" w:beforeAutospacing="0" w:after="54" w:afterAutospacing="0" w:line="215" w:lineRule="atLeast"/>
              <w:jc w:val="both"/>
              <w:rPr>
                <w:b/>
                <w:bCs/>
                <w:sz w:val="20"/>
                <w:szCs w:val="20"/>
              </w:rPr>
            </w:pPr>
            <w:r w:rsidRPr="00080C57">
              <w:rPr>
                <w:b/>
                <w:bCs/>
                <w:sz w:val="20"/>
                <w:szCs w:val="20"/>
              </w:rPr>
              <w:t>M</w:t>
            </w:r>
            <w:r w:rsidR="00051D1E" w:rsidRPr="00080C57">
              <w:rPr>
                <w:b/>
                <w:bCs/>
                <w:sz w:val="20"/>
                <w:szCs w:val="20"/>
              </w:rPr>
              <w:t>ujer</w:t>
            </w:r>
            <w:r w:rsidRPr="00080C57">
              <w:rPr>
                <w:b/>
                <w:bCs/>
                <w:sz w:val="20"/>
                <w:szCs w:val="20"/>
              </w:rPr>
              <w:t>es</w:t>
            </w:r>
            <w:r w:rsidR="00051D1E" w:rsidRPr="00080C57">
              <w:rPr>
                <w:b/>
                <w:bCs/>
                <w:sz w:val="20"/>
                <w:szCs w:val="20"/>
              </w:rPr>
              <w:t xml:space="preserve"> y medio ambiente</w:t>
            </w:r>
            <w:r w:rsidRPr="00080C57">
              <w:rPr>
                <w:sz w:val="20"/>
                <w:szCs w:val="20"/>
              </w:rPr>
              <w:t>: d</w:t>
            </w:r>
            <w:r w:rsidR="00051D1E" w:rsidRPr="00080C57">
              <w:rPr>
                <w:sz w:val="20"/>
                <w:szCs w:val="20"/>
              </w:rPr>
              <w:t>esde 1995, ha aumentado el número de l</w:t>
            </w:r>
            <w:r w:rsidRPr="00080C57">
              <w:rPr>
                <w:sz w:val="20"/>
                <w:szCs w:val="20"/>
              </w:rPr>
              <w:t>i</w:t>
            </w:r>
            <w:r w:rsidR="00051D1E" w:rsidRPr="00080C57">
              <w:rPr>
                <w:sz w:val="20"/>
                <w:szCs w:val="20"/>
              </w:rPr>
              <w:t>deres</w:t>
            </w:r>
            <w:r w:rsidRPr="00080C57">
              <w:rPr>
                <w:sz w:val="20"/>
                <w:szCs w:val="20"/>
              </w:rPr>
              <w:t>as</w:t>
            </w:r>
            <w:r w:rsidR="00051D1E" w:rsidRPr="00080C57">
              <w:rPr>
                <w:sz w:val="20"/>
                <w:szCs w:val="20"/>
              </w:rPr>
              <w:t xml:space="preserve"> campesinas y activistas que han tratado de enfrentarse a proyectos que afectaban a los recursos naturales de sus comunidades</w:t>
            </w:r>
            <w:r w:rsidRPr="00080C57">
              <w:rPr>
                <w:sz w:val="20"/>
                <w:szCs w:val="20"/>
              </w:rPr>
              <w:t>, siendo las consecuencias de esa lucha</w:t>
            </w:r>
            <w:r w:rsidR="00051D1E" w:rsidRPr="00080C57">
              <w:rPr>
                <w:sz w:val="20"/>
                <w:szCs w:val="20"/>
              </w:rPr>
              <w:t>, en muchas ocasiones, mortales.</w:t>
            </w:r>
            <w:r w:rsidRPr="00080C57">
              <w:rPr>
                <w:sz w:val="20"/>
                <w:szCs w:val="20"/>
              </w:rPr>
              <w:t xml:space="preserve"> </w:t>
            </w:r>
            <w:hyperlink r:id="rId11" w:tgtFrame="_blank" w:history="1">
              <w:r w:rsidR="00051D1E" w:rsidRPr="00080C57">
                <w:rPr>
                  <w:sz w:val="20"/>
                  <w:szCs w:val="20"/>
                </w:rPr>
                <w:t>Según la ONG Global Witness</w:t>
              </w:r>
            </w:hyperlink>
            <w:r w:rsidR="00051D1E" w:rsidRPr="00080C57">
              <w:rPr>
                <w:sz w:val="20"/>
                <w:szCs w:val="20"/>
              </w:rPr>
              <w:t>, en 2019 fueron asesinados en todo el mundo al menos 212 activistas medioambientales –un 40% indígenas–, de los cuales un 10% eran mujeres. América Latina es la región en la que más asesinatos se registraron.</w:t>
            </w:r>
          </w:p>
          <w:p w14:paraId="38AEF2F4" w14:textId="2093F755" w:rsidR="00051D1E" w:rsidRPr="00080C57" w:rsidRDefault="00051D1E" w:rsidP="00737F0A">
            <w:pPr>
              <w:pStyle w:val="Normalaweb"/>
              <w:spacing w:before="0" w:beforeAutospacing="0" w:after="54" w:afterAutospacing="0" w:line="215" w:lineRule="atLeast"/>
              <w:jc w:val="both"/>
              <w:rPr>
                <w:sz w:val="20"/>
                <w:szCs w:val="20"/>
              </w:rPr>
            </w:pPr>
          </w:p>
          <w:p w14:paraId="395FFBA2" w14:textId="63B862D4" w:rsidR="00A14EED" w:rsidRPr="00080C57" w:rsidRDefault="00A14EED" w:rsidP="006E6E52">
            <w:pPr>
              <w:pStyle w:val="Normalaweb"/>
              <w:spacing w:before="0" w:beforeAutospacing="0" w:after="54" w:afterAutospacing="0" w:line="215" w:lineRule="atLeast"/>
              <w:jc w:val="both"/>
              <w:rPr>
                <w:sz w:val="20"/>
                <w:szCs w:val="20"/>
              </w:rPr>
            </w:pPr>
            <w:r w:rsidRPr="00080C57">
              <w:rPr>
                <w:b/>
                <w:bCs/>
                <w:sz w:val="20"/>
                <w:szCs w:val="20"/>
              </w:rPr>
              <w:lastRenderedPageBreak/>
              <w:t>La</w:t>
            </w:r>
            <w:r w:rsidR="006E6E52" w:rsidRPr="00080C57">
              <w:rPr>
                <w:b/>
                <w:bCs/>
                <w:sz w:val="20"/>
                <w:szCs w:val="20"/>
              </w:rPr>
              <w:t>s</w:t>
            </w:r>
            <w:r w:rsidRPr="00080C57">
              <w:rPr>
                <w:b/>
                <w:bCs/>
                <w:sz w:val="20"/>
                <w:szCs w:val="20"/>
              </w:rPr>
              <w:t xml:space="preserve"> niña</w:t>
            </w:r>
            <w:r w:rsidR="006E6E52" w:rsidRPr="00080C57">
              <w:rPr>
                <w:b/>
                <w:bCs/>
                <w:sz w:val="20"/>
                <w:szCs w:val="20"/>
              </w:rPr>
              <w:t>s</w:t>
            </w:r>
            <w:r w:rsidR="006E6E52" w:rsidRPr="00080C57">
              <w:rPr>
                <w:sz w:val="20"/>
                <w:szCs w:val="20"/>
              </w:rPr>
              <w:t>: e</w:t>
            </w:r>
            <w:r w:rsidRPr="00080C57">
              <w:rPr>
                <w:sz w:val="20"/>
                <w:szCs w:val="20"/>
              </w:rPr>
              <w:t>n países como</w:t>
            </w:r>
            <w:r w:rsidR="006E6E52" w:rsidRPr="00080C57">
              <w:rPr>
                <w:sz w:val="20"/>
                <w:szCs w:val="20"/>
              </w:rPr>
              <w:t xml:space="preserve"> </w:t>
            </w:r>
            <w:hyperlink r:id="rId12" w:tgtFrame="_blank" w:history="1">
              <w:r w:rsidRPr="00080C57">
                <w:rPr>
                  <w:sz w:val="20"/>
                  <w:szCs w:val="20"/>
                </w:rPr>
                <w:t>China o India</w:t>
              </w:r>
            </w:hyperlink>
            <w:r w:rsidR="006E6E52" w:rsidRPr="00080C57">
              <w:rPr>
                <w:sz w:val="20"/>
                <w:szCs w:val="20"/>
              </w:rPr>
              <w:t xml:space="preserve"> </w:t>
            </w:r>
            <w:r w:rsidRPr="00080C57">
              <w:rPr>
                <w:sz w:val="20"/>
                <w:szCs w:val="20"/>
              </w:rPr>
              <w:t>la proporción entre hombres y mujeres está desequilibrada tras décadas de aborto selectivo de niñas o incluso su</w:t>
            </w:r>
            <w:r w:rsidR="006E6E52" w:rsidRPr="00080C57">
              <w:rPr>
                <w:sz w:val="20"/>
                <w:szCs w:val="20"/>
              </w:rPr>
              <w:t xml:space="preserve"> </w:t>
            </w:r>
            <w:hyperlink r:id="rId13" w:tgtFrame="_blank" w:history="1">
              <w:r w:rsidRPr="00080C57">
                <w:rPr>
                  <w:sz w:val="20"/>
                  <w:szCs w:val="20"/>
                </w:rPr>
                <w:t>homicidio</w:t>
              </w:r>
            </w:hyperlink>
            <w:r w:rsidR="006E6E52" w:rsidRPr="00080C57">
              <w:rPr>
                <w:sz w:val="20"/>
                <w:szCs w:val="20"/>
              </w:rPr>
              <w:t xml:space="preserve"> u</w:t>
            </w:r>
            <w:r w:rsidRPr="00080C57">
              <w:rPr>
                <w:sz w:val="20"/>
                <w:szCs w:val="20"/>
              </w:rPr>
              <w:t xml:space="preserve">na vez que han nacido. En otros muchos Estados, las niñas están sometidas desde su nacimiento a un trato desigual respecto a sus hermanos varones en el acceso a la </w:t>
            </w:r>
            <w:r w:rsidR="001D2030" w:rsidRPr="00080C57">
              <w:rPr>
                <w:sz w:val="20"/>
                <w:szCs w:val="20"/>
              </w:rPr>
              <w:t>educación,</w:t>
            </w:r>
            <w:r w:rsidR="006E6E52" w:rsidRPr="00080C57">
              <w:rPr>
                <w:sz w:val="20"/>
                <w:szCs w:val="20"/>
              </w:rPr>
              <w:t xml:space="preserve"> </w:t>
            </w:r>
            <w:r w:rsidRPr="00080C57">
              <w:rPr>
                <w:sz w:val="20"/>
                <w:szCs w:val="20"/>
              </w:rPr>
              <w:t>la carga de trabajo doméstico o la capacidad para decidir cuál va ser su futuro, forzadas en muchos casos a contraer matrimonio sin haber cumplido la mayoría de edad.</w:t>
            </w:r>
          </w:p>
          <w:p w14:paraId="1E775EA7" w14:textId="66048874" w:rsidR="00A14EED" w:rsidRPr="00080C57" w:rsidRDefault="00A14EED" w:rsidP="00737F0A">
            <w:pPr>
              <w:pStyle w:val="Normalaweb"/>
              <w:spacing w:before="0" w:beforeAutospacing="0" w:after="54" w:afterAutospacing="0" w:line="215" w:lineRule="atLeast"/>
              <w:jc w:val="both"/>
              <w:rPr>
                <w:sz w:val="20"/>
                <w:szCs w:val="20"/>
              </w:rPr>
            </w:pPr>
          </w:p>
          <w:p w14:paraId="0285D671" w14:textId="1AEABA9D" w:rsidR="00A14EED" w:rsidRPr="00080C57" w:rsidRDefault="00A14EED" w:rsidP="00737F0A">
            <w:pPr>
              <w:pStyle w:val="Normalaweb"/>
              <w:spacing w:before="0" w:beforeAutospacing="0" w:after="54" w:afterAutospacing="0" w:line="215" w:lineRule="atLeast"/>
              <w:jc w:val="both"/>
              <w:rPr>
                <w:sz w:val="20"/>
                <w:szCs w:val="20"/>
              </w:rPr>
            </w:pPr>
            <w:r w:rsidRPr="00080C57">
              <w:rPr>
                <w:b/>
                <w:bCs/>
                <w:sz w:val="20"/>
                <w:szCs w:val="20"/>
              </w:rPr>
              <w:t>Mujer</w:t>
            </w:r>
            <w:r w:rsidR="00553CBD" w:rsidRPr="00080C57">
              <w:rPr>
                <w:b/>
                <w:bCs/>
                <w:sz w:val="20"/>
                <w:szCs w:val="20"/>
              </w:rPr>
              <w:t>es</w:t>
            </w:r>
            <w:r w:rsidRPr="00080C57">
              <w:rPr>
                <w:b/>
                <w:bCs/>
                <w:sz w:val="20"/>
                <w:szCs w:val="20"/>
              </w:rPr>
              <w:t xml:space="preserve"> y economía</w:t>
            </w:r>
            <w:r w:rsidR="001D2030" w:rsidRPr="00080C57">
              <w:rPr>
                <w:sz w:val="20"/>
                <w:szCs w:val="20"/>
              </w:rPr>
              <w:t>: l</w:t>
            </w:r>
            <w:r w:rsidRPr="00080C57">
              <w:rPr>
                <w:sz w:val="20"/>
                <w:szCs w:val="20"/>
              </w:rPr>
              <w:t xml:space="preserve">as grandes cifras de la economía siguen </w:t>
            </w:r>
            <w:r w:rsidR="001D2030" w:rsidRPr="00080C57">
              <w:rPr>
                <w:sz w:val="20"/>
                <w:szCs w:val="20"/>
              </w:rPr>
              <w:t>excluyendo</w:t>
            </w:r>
            <w:r w:rsidRPr="00080C57">
              <w:rPr>
                <w:sz w:val="20"/>
                <w:szCs w:val="20"/>
              </w:rPr>
              <w:t xml:space="preserve"> la</w:t>
            </w:r>
            <w:r w:rsidR="001D2030" w:rsidRPr="00080C57">
              <w:rPr>
                <w:sz w:val="20"/>
                <w:szCs w:val="20"/>
              </w:rPr>
              <w:t xml:space="preserve"> cantidad de</w:t>
            </w:r>
            <w:r w:rsidRPr="00080C57">
              <w:rPr>
                <w:sz w:val="20"/>
                <w:szCs w:val="20"/>
              </w:rPr>
              <w:t xml:space="preserve"> millones de horas de tareas imprescindibles para que el sistema económico pueda seguir funcionando</w:t>
            </w:r>
            <w:r w:rsidR="0054067F">
              <w:rPr>
                <w:sz w:val="20"/>
                <w:szCs w:val="20"/>
              </w:rPr>
              <w:t xml:space="preserve"> -</w:t>
            </w:r>
            <w:r w:rsidRPr="00080C57">
              <w:rPr>
                <w:sz w:val="20"/>
                <w:szCs w:val="20"/>
              </w:rPr>
              <w:t>cuidado de personas dependientes, menores, trabajos del hogar</w:t>
            </w:r>
            <w:r w:rsidR="0054067F">
              <w:rPr>
                <w:sz w:val="20"/>
                <w:szCs w:val="20"/>
              </w:rPr>
              <w:t>-</w:t>
            </w:r>
            <w:r w:rsidRPr="00080C57">
              <w:rPr>
                <w:sz w:val="20"/>
                <w:szCs w:val="20"/>
              </w:rPr>
              <w:t xml:space="preserve">. </w:t>
            </w:r>
            <w:r w:rsidR="009E1347" w:rsidRPr="00080C57">
              <w:rPr>
                <w:sz w:val="20"/>
                <w:szCs w:val="20"/>
              </w:rPr>
              <w:t xml:space="preserve">Las mujeres en todo el mundo dedican </w:t>
            </w:r>
            <w:r w:rsidR="008D15B1" w:rsidRPr="00080C57">
              <w:rPr>
                <w:sz w:val="20"/>
                <w:szCs w:val="20"/>
              </w:rPr>
              <w:t xml:space="preserve">cada día </w:t>
            </w:r>
            <w:r w:rsidR="009E1347" w:rsidRPr="00080C57">
              <w:rPr>
                <w:sz w:val="20"/>
                <w:szCs w:val="20"/>
              </w:rPr>
              <w:t>aproximadamente una media de tres veces más horas</w:t>
            </w:r>
            <w:r w:rsidR="008D15B1" w:rsidRPr="00080C57">
              <w:rPr>
                <w:sz w:val="20"/>
                <w:szCs w:val="20"/>
              </w:rPr>
              <w:t xml:space="preserve"> al</w:t>
            </w:r>
            <w:r w:rsidR="009E1347" w:rsidRPr="00080C57">
              <w:rPr>
                <w:sz w:val="20"/>
                <w:szCs w:val="20"/>
              </w:rPr>
              <w:t xml:space="preserve"> trabajo doméstico y de cuidados no remunerado</w:t>
            </w:r>
            <w:r w:rsidR="008D15B1" w:rsidRPr="00080C57">
              <w:rPr>
                <w:sz w:val="20"/>
                <w:szCs w:val="20"/>
              </w:rPr>
              <w:t xml:space="preserve"> </w:t>
            </w:r>
            <w:r w:rsidR="009E1347" w:rsidRPr="00080C57">
              <w:rPr>
                <w:sz w:val="20"/>
                <w:szCs w:val="20"/>
              </w:rPr>
              <w:t xml:space="preserve">que los hombres (4,2 horas en comparación con 1,7). En el norte de África y Asia occidental, la brecha de género es aún mayor, y las mujeres </w:t>
            </w:r>
            <w:r w:rsidR="009E1347" w:rsidRPr="00080C57">
              <w:rPr>
                <w:bCs/>
                <w:sz w:val="20"/>
                <w:szCs w:val="20"/>
              </w:rPr>
              <w:t>invierten siete veces más tiempo que los hombres en estas actividades.</w:t>
            </w:r>
            <w:r w:rsidR="008D15B1" w:rsidRPr="00080C57">
              <w:rPr>
                <w:bCs/>
                <w:sz w:val="20"/>
                <w:szCs w:val="20"/>
              </w:rPr>
              <w:t xml:space="preserve"> </w:t>
            </w:r>
            <w:r w:rsidR="009E1347" w:rsidRPr="00080C57">
              <w:rPr>
                <w:sz w:val="20"/>
                <w:szCs w:val="20"/>
              </w:rPr>
              <w:t>En 2020, solo el 47% de las mujeres en edad de trabajar participaron en el mercado laboral, en comparación con el 74% de los hombres, una brecha de género que se ha mantenido relativamente constante desde 1995.</w:t>
            </w:r>
            <w:r w:rsidR="008D15B1" w:rsidRPr="00080C57">
              <w:rPr>
                <w:sz w:val="20"/>
                <w:szCs w:val="20"/>
              </w:rPr>
              <w:t xml:space="preserve"> </w:t>
            </w:r>
            <w:r w:rsidR="009E1347" w:rsidRPr="00080C57">
              <w:rPr>
                <w:sz w:val="20"/>
                <w:szCs w:val="20"/>
              </w:rPr>
              <w:t>Tanto e</w:t>
            </w:r>
            <w:r w:rsidR="008D15B1" w:rsidRPr="00080C57">
              <w:rPr>
                <w:sz w:val="20"/>
                <w:szCs w:val="20"/>
              </w:rPr>
              <w:t xml:space="preserve">n Asia meridional y occidental </w:t>
            </w:r>
            <w:r w:rsidR="009E1347" w:rsidRPr="00080C57">
              <w:rPr>
                <w:sz w:val="20"/>
                <w:szCs w:val="20"/>
              </w:rPr>
              <w:t xml:space="preserve">como en África septentrional el número es aún menor, con menos del 30% de mujeres participando en el mercado laboral. Y se espera que la pandemia </w:t>
            </w:r>
            <w:r w:rsidR="008D15B1" w:rsidRPr="00080C57">
              <w:rPr>
                <w:sz w:val="20"/>
                <w:szCs w:val="20"/>
              </w:rPr>
              <w:t>aumente</w:t>
            </w:r>
            <w:r w:rsidR="009E1347" w:rsidRPr="00080C57">
              <w:rPr>
                <w:sz w:val="20"/>
                <w:szCs w:val="20"/>
              </w:rPr>
              <w:t xml:space="preserve"> estas disparidades de género, </w:t>
            </w:r>
            <w:r w:rsidR="008D15B1" w:rsidRPr="00080C57">
              <w:rPr>
                <w:sz w:val="20"/>
                <w:szCs w:val="20"/>
              </w:rPr>
              <w:t xml:space="preserve">debido a </w:t>
            </w:r>
            <w:r w:rsidR="009E1347" w:rsidRPr="00080C57">
              <w:rPr>
                <w:sz w:val="20"/>
                <w:szCs w:val="20"/>
              </w:rPr>
              <w:t xml:space="preserve">que muchas mujeres trabajan en los subsectores más afectados por </w:t>
            </w:r>
            <w:r w:rsidR="008D15B1" w:rsidRPr="00080C57">
              <w:rPr>
                <w:sz w:val="20"/>
                <w:szCs w:val="20"/>
              </w:rPr>
              <w:t xml:space="preserve">la </w:t>
            </w:r>
            <w:r w:rsidR="00B67E16" w:rsidRPr="00080C57">
              <w:rPr>
                <w:sz w:val="20"/>
                <w:szCs w:val="20"/>
              </w:rPr>
              <w:t>COVID-19</w:t>
            </w:r>
            <w:r w:rsidR="009E1347" w:rsidRPr="00080C57">
              <w:rPr>
                <w:sz w:val="20"/>
                <w:szCs w:val="20"/>
              </w:rPr>
              <w:t>.</w:t>
            </w:r>
            <w:r w:rsidR="00907A70" w:rsidRPr="00080C57">
              <w:rPr>
                <w:sz w:val="20"/>
                <w:szCs w:val="20"/>
              </w:rPr>
              <w:t xml:space="preserve"> </w:t>
            </w:r>
            <w:r w:rsidRPr="00080C57">
              <w:rPr>
                <w:sz w:val="20"/>
                <w:szCs w:val="20"/>
              </w:rPr>
              <w:t>A ello hay que sumar las trabajadoras del hogar en todo el mundo</w:t>
            </w:r>
            <w:r w:rsidR="001D2030" w:rsidRPr="00080C57">
              <w:rPr>
                <w:sz w:val="20"/>
                <w:szCs w:val="20"/>
              </w:rPr>
              <w:t>, quienes</w:t>
            </w:r>
            <w:r w:rsidRPr="00080C57">
              <w:rPr>
                <w:sz w:val="20"/>
                <w:szCs w:val="20"/>
              </w:rPr>
              <w:t xml:space="preserve"> carecen de contrato y de </w:t>
            </w:r>
            <w:r w:rsidR="001D2030" w:rsidRPr="00080C57">
              <w:rPr>
                <w:sz w:val="20"/>
                <w:szCs w:val="20"/>
              </w:rPr>
              <w:t>derechos laborales y sanitarios</w:t>
            </w:r>
            <w:r w:rsidRPr="00080C57">
              <w:rPr>
                <w:sz w:val="20"/>
                <w:szCs w:val="20"/>
              </w:rPr>
              <w:t>, asociados a un empleo formal en la mayoría de los países. Según Intermón Oxfam, el</w:t>
            </w:r>
            <w:r w:rsidR="001D2030" w:rsidRPr="00080C57">
              <w:rPr>
                <w:sz w:val="20"/>
                <w:szCs w:val="20"/>
              </w:rPr>
              <w:t xml:space="preserve"> </w:t>
            </w:r>
            <w:hyperlink r:id="rId14" w:tgtFrame="_blank" w:history="1">
              <w:r w:rsidRPr="00080C57">
                <w:rPr>
                  <w:sz w:val="20"/>
                  <w:szCs w:val="20"/>
                </w:rPr>
                <w:t>valor monetario de esos trabajos</w:t>
              </w:r>
            </w:hyperlink>
            <w:r w:rsidR="001D2030" w:rsidRPr="00080C57">
              <w:rPr>
                <w:sz w:val="20"/>
                <w:szCs w:val="20"/>
              </w:rPr>
              <w:t xml:space="preserve"> </w:t>
            </w:r>
            <w:r w:rsidRPr="00080C57">
              <w:rPr>
                <w:sz w:val="20"/>
                <w:szCs w:val="20"/>
              </w:rPr>
              <w:t>supondría 10,8 billones de dólares a escala mundial.</w:t>
            </w:r>
          </w:p>
          <w:p w14:paraId="7D579F7A" w14:textId="77777777" w:rsidR="00A14EED" w:rsidRPr="00080C57" w:rsidRDefault="00A14EED" w:rsidP="00737F0A">
            <w:pPr>
              <w:pStyle w:val="Normalaweb"/>
              <w:spacing w:before="0" w:beforeAutospacing="0" w:after="54" w:afterAutospacing="0" w:line="215" w:lineRule="atLeast"/>
              <w:jc w:val="both"/>
              <w:rPr>
                <w:sz w:val="20"/>
                <w:szCs w:val="20"/>
              </w:rPr>
            </w:pPr>
          </w:p>
          <w:p w14:paraId="41163B9D" w14:textId="46EAC51B" w:rsidR="00145E63" w:rsidRPr="00080C57" w:rsidRDefault="00A14EED" w:rsidP="00737F0A">
            <w:pPr>
              <w:pStyle w:val="Normalaweb"/>
              <w:spacing w:before="0" w:beforeAutospacing="0" w:after="54" w:afterAutospacing="0" w:line="215" w:lineRule="atLeast"/>
              <w:jc w:val="both"/>
              <w:rPr>
                <w:sz w:val="20"/>
                <w:szCs w:val="20"/>
              </w:rPr>
            </w:pPr>
            <w:r w:rsidRPr="00080C57">
              <w:rPr>
                <w:b/>
                <w:bCs/>
                <w:sz w:val="20"/>
                <w:szCs w:val="20"/>
              </w:rPr>
              <w:t>Mujer</w:t>
            </w:r>
            <w:r w:rsidR="00553CBD" w:rsidRPr="00080C57">
              <w:rPr>
                <w:b/>
                <w:bCs/>
                <w:sz w:val="20"/>
                <w:szCs w:val="20"/>
              </w:rPr>
              <w:t>es</w:t>
            </w:r>
            <w:r w:rsidRPr="00080C57">
              <w:rPr>
                <w:b/>
                <w:bCs/>
                <w:sz w:val="20"/>
                <w:szCs w:val="20"/>
              </w:rPr>
              <w:t xml:space="preserve"> y pobreza</w:t>
            </w:r>
            <w:r w:rsidR="001D2030" w:rsidRPr="00080C57">
              <w:rPr>
                <w:sz w:val="20"/>
                <w:szCs w:val="20"/>
              </w:rPr>
              <w:t>: l</w:t>
            </w:r>
            <w:r w:rsidRPr="00080C57">
              <w:rPr>
                <w:sz w:val="20"/>
                <w:szCs w:val="20"/>
              </w:rPr>
              <w:t xml:space="preserve">a exclusión económica </w:t>
            </w:r>
            <w:r w:rsidR="001D2030" w:rsidRPr="00080C57">
              <w:rPr>
                <w:sz w:val="20"/>
                <w:szCs w:val="20"/>
              </w:rPr>
              <w:t xml:space="preserve">de las mujeres está estrechamente relacionada con la pobreza y la precariedad de las mismas, lo que hace aumentar sus posibilidades de </w:t>
            </w:r>
            <w:r w:rsidRPr="00080C57">
              <w:rPr>
                <w:sz w:val="20"/>
                <w:szCs w:val="20"/>
              </w:rPr>
              <w:t>sufrir vulnera</w:t>
            </w:r>
            <w:r w:rsidR="001D2030" w:rsidRPr="00080C57">
              <w:rPr>
                <w:sz w:val="20"/>
                <w:szCs w:val="20"/>
              </w:rPr>
              <w:t xml:space="preserve">ciones de sus derechos humanos. </w:t>
            </w:r>
            <w:r w:rsidR="00145E63" w:rsidRPr="00080C57">
              <w:rPr>
                <w:sz w:val="20"/>
                <w:szCs w:val="20"/>
              </w:rPr>
              <w:t>Uno de los indicadores de desigualdad económica es la brecha salarial entre hombres y mujeres. En su último estudio sobre 70 países, la O</w:t>
            </w:r>
            <w:r w:rsidR="00A57D4B">
              <w:rPr>
                <w:sz w:val="20"/>
                <w:szCs w:val="20"/>
              </w:rPr>
              <w:t xml:space="preserve">rganización </w:t>
            </w:r>
            <w:r w:rsidR="00145E63" w:rsidRPr="00080C57">
              <w:rPr>
                <w:sz w:val="20"/>
                <w:szCs w:val="20"/>
              </w:rPr>
              <w:t>I</w:t>
            </w:r>
            <w:r w:rsidR="00A57D4B">
              <w:rPr>
                <w:sz w:val="20"/>
                <w:szCs w:val="20"/>
              </w:rPr>
              <w:t xml:space="preserve">nternacional del </w:t>
            </w:r>
            <w:r w:rsidR="00145E63" w:rsidRPr="00080C57">
              <w:rPr>
                <w:sz w:val="20"/>
                <w:szCs w:val="20"/>
              </w:rPr>
              <w:t>T</w:t>
            </w:r>
            <w:r w:rsidR="00A57D4B">
              <w:rPr>
                <w:sz w:val="20"/>
                <w:szCs w:val="20"/>
              </w:rPr>
              <w:t>rabajo</w:t>
            </w:r>
            <w:r w:rsidR="001D2030" w:rsidRPr="00080C57">
              <w:rPr>
                <w:sz w:val="20"/>
                <w:szCs w:val="20"/>
              </w:rPr>
              <w:t xml:space="preserve"> </w:t>
            </w:r>
            <w:hyperlink r:id="rId15" w:tgtFrame="_blank" w:history="1">
              <w:r w:rsidR="00145E63" w:rsidRPr="00080C57">
                <w:rPr>
                  <w:sz w:val="20"/>
                  <w:szCs w:val="20"/>
                </w:rPr>
                <w:t>cifró en un 19% la brecha salarial media</w:t>
              </w:r>
            </w:hyperlink>
            <w:r w:rsidR="00145E63" w:rsidRPr="00080C57">
              <w:rPr>
                <w:sz w:val="20"/>
                <w:szCs w:val="20"/>
              </w:rPr>
              <w:t>. Además,</w:t>
            </w:r>
            <w:r w:rsidR="001D2030" w:rsidRPr="00080C57">
              <w:rPr>
                <w:sz w:val="20"/>
                <w:szCs w:val="20"/>
              </w:rPr>
              <w:t xml:space="preserve"> </w:t>
            </w:r>
            <w:hyperlink r:id="rId16" w:tgtFrame="_blank" w:history="1">
              <w:r w:rsidR="00145E63" w:rsidRPr="00080C57">
                <w:rPr>
                  <w:sz w:val="20"/>
                  <w:szCs w:val="20"/>
                </w:rPr>
                <w:t>según el Banco Mundial,</w:t>
              </w:r>
            </w:hyperlink>
            <w:r w:rsidR="001D2030" w:rsidRPr="00080C57">
              <w:rPr>
                <w:sz w:val="20"/>
                <w:szCs w:val="20"/>
              </w:rPr>
              <w:t xml:space="preserve"> </w:t>
            </w:r>
            <w:r w:rsidR="00145E63" w:rsidRPr="00080C57">
              <w:rPr>
                <w:sz w:val="20"/>
                <w:szCs w:val="20"/>
              </w:rPr>
              <w:t>esa pobreza se transmite más inter</w:t>
            </w:r>
            <w:r w:rsidR="001D2030" w:rsidRPr="00080C57">
              <w:rPr>
                <w:sz w:val="20"/>
                <w:szCs w:val="20"/>
              </w:rPr>
              <w:t xml:space="preserve"> </w:t>
            </w:r>
            <w:r w:rsidR="00145E63" w:rsidRPr="00080C57">
              <w:rPr>
                <w:sz w:val="20"/>
                <w:szCs w:val="20"/>
              </w:rPr>
              <w:t>generacionalmente que en el caso de los niños varones.</w:t>
            </w:r>
            <w:r w:rsidR="005565ED" w:rsidRPr="00080C57">
              <w:rPr>
                <w:sz w:val="20"/>
                <w:szCs w:val="20"/>
              </w:rPr>
              <w:t xml:space="preserve"> </w:t>
            </w:r>
            <w:r w:rsidR="001D2030" w:rsidRPr="00080C57">
              <w:rPr>
                <w:sz w:val="20"/>
                <w:szCs w:val="20"/>
              </w:rPr>
              <w:t>Diversos estudios mencionan que</w:t>
            </w:r>
            <w:r w:rsidR="00145E63" w:rsidRPr="00080C57">
              <w:rPr>
                <w:sz w:val="20"/>
                <w:szCs w:val="20"/>
              </w:rPr>
              <w:t xml:space="preserve"> las mujeres tienen más posibilidades de ser pobres</w:t>
            </w:r>
            <w:r w:rsidR="001D2030" w:rsidRPr="00080C57">
              <w:rPr>
                <w:sz w:val="20"/>
                <w:szCs w:val="20"/>
              </w:rPr>
              <w:t xml:space="preserve">, siendo la maternidad una de las causas que sigue siendo en muchos países un factor de exclusión del mercado laboral; además de quedarse viuda o </w:t>
            </w:r>
            <w:r w:rsidR="00145E63" w:rsidRPr="00080C57">
              <w:rPr>
                <w:sz w:val="20"/>
                <w:szCs w:val="20"/>
              </w:rPr>
              <w:t xml:space="preserve">divorciarse y pasar a encabezar una familia </w:t>
            </w:r>
            <w:r w:rsidR="001D2030" w:rsidRPr="00080C57">
              <w:rPr>
                <w:sz w:val="20"/>
                <w:szCs w:val="20"/>
              </w:rPr>
              <w:t>monoparental</w:t>
            </w:r>
            <w:r w:rsidR="005565ED" w:rsidRPr="00080C57">
              <w:rPr>
                <w:sz w:val="20"/>
                <w:szCs w:val="20"/>
              </w:rPr>
              <w:t>.</w:t>
            </w:r>
            <w:r w:rsidR="00F41548" w:rsidRPr="00080C57">
              <w:rPr>
                <w:sz w:val="20"/>
                <w:szCs w:val="20"/>
              </w:rPr>
              <w:t xml:space="preserve"> </w:t>
            </w:r>
            <w:r w:rsidR="00145E63" w:rsidRPr="00080C57">
              <w:rPr>
                <w:sz w:val="20"/>
                <w:szCs w:val="20"/>
              </w:rPr>
              <w:t>Huir de la pobreza es un</w:t>
            </w:r>
            <w:r w:rsidR="00012774" w:rsidRPr="00080C57">
              <w:rPr>
                <w:sz w:val="20"/>
                <w:szCs w:val="20"/>
              </w:rPr>
              <w:t>o de lo</w:t>
            </w:r>
            <w:r w:rsidR="00145E63" w:rsidRPr="00080C57">
              <w:rPr>
                <w:sz w:val="20"/>
                <w:szCs w:val="20"/>
              </w:rPr>
              <w:t>s principales motiv</w:t>
            </w:r>
            <w:r w:rsidR="00F41548" w:rsidRPr="00080C57">
              <w:rPr>
                <w:sz w:val="20"/>
                <w:szCs w:val="20"/>
              </w:rPr>
              <w:t xml:space="preserve">os que hace que </w:t>
            </w:r>
            <w:r w:rsidR="00145E63" w:rsidRPr="00080C57">
              <w:rPr>
                <w:sz w:val="20"/>
                <w:szCs w:val="20"/>
              </w:rPr>
              <w:t xml:space="preserve">hombres y mujeres </w:t>
            </w:r>
            <w:r w:rsidR="00F41548" w:rsidRPr="00080C57">
              <w:rPr>
                <w:sz w:val="20"/>
                <w:szCs w:val="20"/>
              </w:rPr>
              <w:t>decidan</w:t>
            </w:r>
            <w:r w:rsidR="00145E63" w:rsidRPr="00080C57">
              <w:rPr>
                <w:sz w:val="20"/>
                <w:szCs w:val="20"/>
              </w:rPr>
              <w:t xml:space="preserve"> emigra</w:t>
            </w:r>
            <w:r w:rsidR="00F41548" w:rsidRPr="00080C57">
              <w:rPr>
                <w:sz w:val="20"/>
                <w:szCs w:val="20"/>
              </w:rPr>
              <w:t>r; en el caso de las mujeres,</w:t>
            </w:r>
            <w:r w:rsidR="00145E63" w:rsidRPr="00080C57">
              <w:rPr>
                <w:sz w:val="20"/>
                <w:szCs w:val="20"/>
              </w:rPr>
              <w:t xml:space="preserve"> </w:t>
            </w:r>
            <w:r w:rsidR="00F41548" w:rsidRPr="00080C57">
              <w:rPr>
                <w:sz w:val="20"/>
                <w:szCs w:val="20"/>
              </w:rPr>
              <w:t>l</w:t>
            </w:r>
            <w:r w:rsidR="00145E63" w:rsidRPr="00080C57">
              <w:rPr>
                <w:sz w:val="20"/>
                <w:szCs w:val="20"/>
              </w:rPr>
              <w:t>a ruta migratoria suele enfrentar problemas añadidos</w:t>
            </w:r>
            <w:r w:rsidR="00F41548" w:rsidRPr="00080C57">
              <w:rPr>
                <w:sz w:val="20"/>
                <w:szCs w:val="20"/>
              </w:rPr>
              <w:t>.</w:t>
            </w:r>
          </w:p>
          <w:p w14:paraId="74559A89" w14:textId="564E04C1" w:rsidR="00F40ECE" w:rsidRPr="00080C57" w:rsidRDefault="00F40ECE" w:rsidP="00737F0A">
            <w:pPr>
              <w:pStyle w:val="Normalaweb"/>
              <w:spacing w:before="0" w:beforeAutospacing="0" w:after="54" w:afterAutospacing="0" w:line="215" w:lineRule="atLeast"/>
              <w:jc w:val="both"/>
              <w:rPr>
                <w:sz w:val="20"/>
                <w:szCs w:val="20"/>
              </w:rPr>
            </w:pPr>
          </w:p>
          <w:p w14:paraId="1F24CAC2" w14:textId="1DA67571" w:rsidR="00A17F26" w:rsidRPr="00080C57" w:rsidRDefault="00F40ECE" w:rsidP="00012774">
            <w:pPr>
              <w:pStyle w:val="Normalaweb"/>
              <w:spacing w:before="0" w:beforeAutospacing="0" w:after="54" w:afterAutospacing="0" w:line="215" w:lineRule="atLeast"/>
              <w:jc w:val="both"/>
              <w:rPr>
                <w:sz w:val="20"/>
                <w:szCs w:val="20"/>
              </w:rPr>
            </w:pPr>
            <w:r w:rsidRPr="00080C57">
              <w:rPr>
                <w:b/>
                <w:bCs/>
                <w:sz w:val="20"/>
                <w:szCs w:val="20"/>
              </w:rPr>
              <w:t>La violencia contra la</w:t>
            </w:r>
            <w:r w:rsidR="00F41548" w:rsidRPr="00080C57">
              <w:rPr>
                <w:b/>
                <w:bCs/>
                <w:sz w:val="20"/>
                <w:szCs w:val="20"/>
              </w:rPr>
              <w:t>s</w:t>
            </w:r>
            <w:r w:rsidRPr="00080C57">
              <w:rPr>
                <w:b/>
                <w:bCs/>
                <w:sz w:val="20"/>
                <w:szCs w:val="20"/>
              </w:rPr>
              <w:t xml:space="preserve"> mujer</w:t>
            </w:r>
            <w:r w:rsidR="00F41548" w:rsidRPr="00080C57">
              <w:rPr>
                <w:b/>
                <w:bCs/>
                <w:sz w:val="20"/>
                <w:szCs w:val="20"/>
              </w:rPr>
              <w:t>es</w:t>
            </w:r>
            <w:r w:rsidR="00F41548" w:rsidRPr="00080C57">
              <w:rPr>
                <w:sz w:val="20"/>
                <w:szCs w:val="20"/>
              </w:rPr>
              <w:t xml:space="preserve">: </w:t>
            </w:r>
            <w:r w:rsidR="00A17F26" w:rsidRPr="00080C57">
              <w:rPr>
                <w:sz w:val="20"/>
                <w:szCs w:val="20"/>
              </w:rPr>
              <w:t>alrededor de un tercio de las mujeres en todo el mundo h</w:t>
            </w:r>
            <w:r w:rsidR="00A57D4B">
              <w:rPr>
                <w:sz w:val="20"/>
                <w:szCs w:val="20"/>
              </w:rPr>
              <w:t>an sufrido violencia física y/</w:t>
            </w:r>
            <w:r w:rsidR="00A17F26" w:rsidRPr="00080C57">
              <w:rPr>
                <w:sz w:val="20"/>
                <w:szCs w:val="20"/>
              </w:rPr>
              <w:t xml:space="preserve">o sexual por parte de sus parejas. En los casos más extremos, la violencia contra las mujeres es letal: </w:t>
            </w:r>
            <w:r w:rsidR="00F41548" w:rsidRPr="00080C57">
              <w:rPr>
                <w:sz w:val="20"/>
                <w:szCs w:val="20"/>
              </w:rPr>
              <w:t xml:space="preserve">la ONU calculó que en 2017 unas 50.000 mujeres fueron asesinadas por familiares, </w:t>
            </w:r>
            <w:r w:rsidRPr="00080C57">
              <w:rPr>
                <w:sz w:val="20"/>
                <w:szCs w:val="20"/>
              </w:rPr>
              <w:t>o por parejas y ex parejas</w:t>
            </w:r>
            <w:r w:rsidR="00F41548" w:rsidRPr="00080C57">
              <w:rPr>
                <w:sz w:val="20"/>
                <w:szCs w:val="20"/>
              </w:rPr>
              <w:t>, quedando muchos de e</w:t>
            </w:r>
            <w:r w:rsidRPr="00080C57">
              <w:rPr>
                <w:sz w:val="20"/>
                <w:szCs w:val="20"/>
              </w:rPr>
              <w:t>stos asesinatos impunes por falta de investigación.</w:t>
            </w:r>
            <w:r w:rsidR="00012774" w:rsidRPr="00080C57">
              <w:rPr>
                <w:sz w:val="20"/>
                <w:szCs w:val="20"/>
              </w:rPr>
              <w:t xml:space="preserve"> </w:t>
            </w:r>
            <w:r w:rsidR="00A17F26" w:rsidRPr="00080C57">
              <w:rPr>
                <w:sz w:val="20"/>
                <w:szCs w:val="20"/>
              </w:rPr>
              <w:t>Durante el confinamiento de</w:t>
            </w:r>
            <w:r w:rsidR="00012774" w:rsidRPr="00080C57">
              <w:rPr>
                <w:sz w:val="20"/>
                <w:szCs w:val="20"/>
              </w:rPr>
              <w:t xml:space="preserve"> la pandemia</w:t>
            </w:r>
            <w:r w:rsidR="00A17F26" w:rsidRPr="00080C57">
              <w:rPr>
                <w:sz w:val="20"/>
                <w:szCs w:val="20"/>
              </w:rPr>
              <w:t xml:space="preserve">, muchas mujeres y niñas se han </w:t>
            </w:r>
            <w:r w:rsidR="00012774" w:rsidRPr="00080C57">
              <w:rPr>
                <w:sz w:val="20"/>
                <w:szCs w:val="20"/>
              </w:rPr>
              <w:t xml:space="preserve">tenido que </w:t>
            </w:r>
            <w:r w:rsidR="00A17F26" w:rsidRPr="00080C57">
              <w:rPr>
                <w:sz w:val="20"/>
                <w:szCs w:val="20"/>
              </w:rPr>
              <w:t>aisla</w:t>
            </w:r>
            <w:r w:rsidR="00012774" w:rsidRPr="00080C57">
              <w:rPr>
                <w:sz w:val="20"/>
                <w:szCs w:val="20"/>
              </w:rPr>
              <w:t>r</w:t>
            </w:r>
            <w:r w:rsidR="00A17F26" w:rsidRPr="00080C57">
              <w:rPr>
                <w:sz w:val="20"/>
                <w:szCs w:val="20"/>
              </w:rPr>
              <w:t xml:space="preserve"> en entornos inseguros donde corren un mayor riesgo de sufrir violencia a manos de su pareja.</w:t>
            </w:r>
            <w:r w:rsidR="00012774" w:rsidRPr="00080C57">
              <w:rPr>
                <w:sz w:val="20"/>
                <w:szCs w:val="20"/>
              </w:rPr>
              <w:t xml:space="preserve"> </w:t>
            </w:r>
            <w:r w:rsidR="00A17F26" w:rsidRPr="00080C57">
              <w:rPr>
                <w:sz w:val="20"/>
                <w:szCs w:val="20"/>
              </w:rPr>
              <w:t xml:space="preserve">Como dato positivo cabe destacar que la aceptación social de las mujeres golpeadas por sus parejas disminuyó en casi el 75% de los países con datos de los últimos siete años. Sin embargo, las leyes para abordar la violencia aún no están disponibles universalmente, </w:t>
            </w:r>
            <w:r w:rsidR="00A17F26" w:rsidRPr="00080C57">
              <w:rPr>
                <w:bCs/>
                <w:sz w:val="20"/>
                <w:szCs w:val="20"/>
              </w:rPr>
              <w:t>y solo 153 países las aplican.</w:t>
            </w:r>
          </w:p>
          <w:p w14:paraId="22D5E77E" w14:textId="1AEECD7B" w:rsidR="00A17F26" w:rsidRPr="00080C57" w:rsidRDefault="00A17F26" w:rsidP="00737F0A">
            <w:pPr>
              <w:pStyle w:val="Normalaweb"/>
              <w:spacing w:before="0" w:beforeAutospacing="0" w:after="54" w:afterAutospacing="0" w:line="215" w:lineRule="atLeast"/>
              <w:jc w:val="both"/>
              <w:rPr>
                <w:sz w:val="20"/>
                <w:szCs w:val="20"/>
              </w:rPr>
            </w:pPr>
          </w:p>
          <w:p w14:paraId="49572A6A" w14:textId="18130E10" w:rsidR="00280DB4" w:rsidRPr="00080C57" w:rsidRDefault="00280DB4" w:rsidP="001D2030">
            <w:pPr>
              <w:pStyle w:val="Normalaweb"/>
              <w:spacing w:before="0" w:beforeAutospacing="0" w:after="54" w:afterAutospacing="0" w:line="215" w:lineRule="atLeast"/>
              <w:jc w:val="both"/>
              <w:rPr>
                <w:sz w:val="20"/>
                <w:szCs w:val="20"/>
              </w:rPr>
            </w:pPr>
            <w:r w:rsidRPr="00080C57">
              <w:rPr>
                <w:b/>
                <w:bCs/>
                <w:sz w:val="20"/>
                <w:szCs w:val="20"/>
              </w:rPr>
              <w:t>Educación y capacitación de la</w:t>
            </w:r>
            <w:r w:rsidR="004A7B35" w:rsidRPr="00080C57">
              <w:rPr>
                <w:b/>
                <w:bCs/>
                <w:sz w:val="20"/>
                <w:szCs w:val="20"/>
              </w:rPr>
              <w:t>s</w:t>
            </w:r>
            <w:r w:rsidRPr="00080C57">
              <w:rPr>
                <w:b/>
                <w:bCs/>
                <w:sz w:val="20"/>
                <w:szCs w:val="20"/>
              </w:rPr>
              <w:t xml:space="preserve"> mujer</w:t>
            </w:r>
            <w:r w:rsidR="004A7B35" w:rsidRPr="00080C57">
              <w:rPr>
                <w:b/>
                <w:bCs/>
                <w:sz w:val="20"/>
                <w:szCs w:val="20"/>
              </w:rPr>
              <w:t>es</w:t>
            </w:r>
            <w:r w:rsidR="004A7B35" w:rsidRPr="00080C57">
              <w:rPr>
                <w:sz w:val="20"/>
                <w:szCs w:val="20"/>
              </w:rPr>
              <w:t xml:space="preserve">: </w:t>
            </w:r>
            <w:hyperlink r:id="rId17" w:tgtFrame="_blank" w:history="1">
              <w:r w:rsidRPr="00080C57">
                <w:rPr>
                  <w:sz w:val="20"/>
                  <w:szCs w:val="20"/>
                </w:rPr>
                <w:t>Unicef estima</w:t>
              </w:r>
            </w:hyperlink>
            <w:r w:rsidR="004A7B35" w:rsidRPr="00080C57">
              <w:rPr>
                <w:sz w:val="20"/>
                <w:szCs w:val="20"/>
              </w:rPr>
              <w:t xml:space="preserve"> </w:t>
            </w:r>
            <w:r w:rsidRPr="00080C57">
              <w:rPr>
                <w:sz w:val="20"/>
                <w:szCs w:val="20"/>
              </w:rPr>
              <w:t>que 132 millones de niñas en todo el mundo no tienen acceso a una educación formal. Los principales problemas se concentran en los países en desarrollo (76% de las mujeres alfabetizadas frente al 85% de los hombres) y en los menos desarrollados (un 51% frente al 67%).</w:t>
            </w:r>
          </w:p>
          <w:p w14:paraId="304F0ACC" w14:textId="6EEC412B" w:rsidR="00280DB4" w:rsidRPr="00080C57" w:rsidRDefault="00280DB4" w:rsidP="00737F0A">
            <w:pPr>
              <w:pStyle w:val="Normalaweb"/>
              <w:spacing w:before="0" w:beforeAutospacing="0" w:after="54" w:afterAutospacing="0" w:line="215" w:lineRule="atLeast"/>
              <w:jc w:val="both"/>
              <w:rPr>
                <w:sz w:val="20"/>
                <w:szCs w:val="20"/>
              </w:rPr>
            </w:pPr>
          </w:p>
          <w:p w14:paraId="577A038D" w14:textId="59FEA4D0" w:rsidR="00280DB4" w:rsidRPr="00080C57" w:rsidRDefault="00280DB4" w:rsidP="001D2030">
            <w:pPr>
              <w:pStyle w:val="Normalaweb"/>
              <w:spacing w:before="0" w:beforeAutospacing="0" w:after="54" w:afterAutospacing="0" w:line="215" w:lineRule="atLeast"/>
              <w:jc w:val="both"/>
              <w:rPr>
                <w:sz w:val="20"/>
                <w:szCs w:val="20"/>
              </w:rPr>
            </w:pPr>
            <w:r w:rsidRPr="00080C57">
              <w:rPr>
                <w:b/>
                <w:bCs/>
                <w:sz w:val="20"/>
                <w:szCs w:val="20"/>
              </w:rPr>
              <w:t>Mecanismos institucionales para el adelanto de la</w:t>
            </w:r>
            <w:r w:rsidR="004A7B35" w:rsidRPr="00080C57">
              <w:rPr>
                <w:b/>
                <w:bCs/>
                <w:sz w:val="20"/>
                <w:szCs w:val="20"/>
              </w:rPr>
              <w:t>s</w:t>
            </w:r>
            <w:r w:rsidRPr="00080C57">
              <w:rPr>
                <w:b/>
                <w:bCs/>
                <w:sz w:val="20"/>
                <w:szCs w:val="20"/>
              </w:rPr>
              <w:t xml:space="preserve"> mujer</w:t>
            </w:r>
            <w:r w:rsidR="004A7B35" w:rsidRPr="00080C57">
              <w:rPr>
                <w:b/>
                <w:bCs/>
                <w:sz w:val="20"/>
                <w:szCs w:val="20"/>
              </w:rPr>
              <w:t>es</w:t>
            </w:r>
            <w:r w:rsidR="004A7B35" w:rsidRPr="00080C57">
              <w:rPr>
                <w:sz w:val="20"/>
                <w:szCs w:val="20"/>
              </w:rPr>
              <w:t xml:space="preserve">: los países no siempre han tenido la capacidad o la voluntad de llevar a cabo las medidas necesarias, </w:t>
            </w:r>
            <w:r w:rsidR="00553CBD" w:rsidRPr="00080C57">
              <w:rPr>
                <w:sz w:val="20"/>
                <w:szCs w:val="20"/>
              </w:rPr>
              <w:t>como,</w:t>
            </w:r>
            <w:r w:rsidR="004A7B35" w:rsidRPr="00080C57">
              <w:rPr>
                <w:sz w:val="20"/>
                <w:szCs w:val="20"/>
              </w:rPr>
              <w:t xml:space="preserve"> por ejemplo, </w:t>
            </w:r>
            <w:r w:rsidRPr="00080C57">
              <w:rPr>
                <w:sz w:val="20"/>
                <w:szCs w:val="20"/>
              </w:rPr>
              <w:t>reformas jurídic</w:t>
            </w:r>
            <w:r w:rsidR="004A7B35" w:rsidRPr="00080C57">
              <w:rPr>
                <w:sz w:val="20"/>
                <w:szCs w:val="20"/>
              </w:rPr>
              <w:t>as e institucionales que asegur</w:t>
            </w:r>
            <w:r w:rsidRPr="00080C57">
              <w:rPr>
                <w:sz w:val="20"/>
                <w:szCs w:val="20"/>
              </w:rPr>
              <w:t>en la igualdad de las mujeres y que permit</w:t>
            </w:r>
            <w:r w:rsidR="004A7B35" w:rsidRPr="00080C57">
              <w:rPr>
                <w:sz w:val="20"/>
                <w:szCs w:val="20"/>
              </w:rPr>
              <w:t>an</w:t>
            </w:r>
            <w:r w:rsidRPr="00080C57">
              <w:rPr>
                <w:sz w:val="20"/>
                <w:szCs w:val="20"/>
              </w:rPr>
              <w:t xml:space="preserve"> el efectivo ejercicio de sus derechos.</w:t>
            </w:r>
          </w:p>
          <w:p w14:paraId="1905AF0F" w14:textId="77777777" w:rsidR="00321356" w:rsidRPr="00080C57" w:rsidRDefault="00321356" w:rsidP="001D2030">
            <w:pPr>
              <w:pStyle w:val="Normalaweb"/>
              <w:spacing w:before="0" w:beforeAutospacing="0" w:after="54" w:afterAutospacing="0" w:line="215" w:lineRule="atLeast"/>
              <w:jc w:val="both"/>
              <w:rPr>
                <w:sz w:val="20"/>
                <w:szCs w:val="20"/>
              </w:rPr>
            </w:pPr>
          </w:p>
          <w:p w14:paraId="01C67572" w14:textId="4E70159C" w:rsidR="005A0344" w:rsidRPr="00080C57" w:rsidRDefault="00280DB4" w:rsidP="000A1AEA">
            <w:pPr>
              <w:shd w:val="clear" w:color="auto" w:fill="FFFFFF"/>
              <w:spacing w:after="54" w:line="215" w:lineRule="atLeast"/>
              <w:jc w:val="both"/>
              <w:rPr>
                <w:sz w:val="20"/>
                <w:szCs w:val="20"/>
              </w:rPr>
            </w:pPr>
            <w:r w:rsidRPr="00080C57">
              <w:rPr>
                <w:b/>
                <w:bCs/>
                <w:sz w:val="20"/>
                <w:szCs w:val="20"/>
              </w:rPr>
              <w:t>Mujer</w:t>
            </w:r>
            <w:r w:rsidR="00553CBD" w:rsidRPr="00080C57">
              <w:rPr>
                <w:b/>
                <w:bCs/>
                <w:sz w:val="20"/>
                <w:szCs w:val="20"/>
              </w:rPr>
              <w:t>es</w:t>
            </w:r>
            <w:r w:rsidRPr="00080C57">
              <w:rPr>
                <w:b/>
                <w:bCs/>
                <w:sz w:val="20"/>
                <w:szCs w:val="20"/>
              </w:rPr>
              <w:t xml:space="preserve"> y salud</w:t>
            </w:r>
            <w:r w:rsidR="004A7B35" w:rsidRPr="00080C57">
              <w:rPr>
                <w:sz w:val="20"/>
                <w:szCs w:val="20"/>
              </w:rPr>
              <w:t>: s</w:t>
            </w:r>
            <w:r w:rsidRPr="00080C57">
              <w:rPr>
                <w:sz w:val="20"/>
                <w:szCs w:val="20"/>
              </w:rPr>
              <w:t>egún</w:t>
            </w:r>
            <w:r w:rsidR="004A7B35" w:rsidRPr="00080C57">
              <w:rPr>
                <w:sz w:val="20"/>
                <w:szCs w:val="20"/>
              </w:rPr>
              <w:t xml:space="preserve"> </w:t>
            </w:r>
            <w:hyperlink r:id="rId18" w:tgtFrame="_blank" w:history="1">
              <w:r w:rsidRPr="00080C57">
                <w:rPr>
                  <w:sz w:val="20"/>
                  <w:szCs w:val="20"/>
                </w:rPr>
                <w:t>la última estimación</w:t>
              </w:r>
            </w:hyperlink>
            <w:r w:rsidR="004A7B35" w:rsidRPr="00080C57">
              <w:rPr>
                <w:sz w:val="20"/>
                <w:szCs w:val="20"/>
              </w:rPr>
              <w:t xml:space="preserve"> </w:t>
            </w:r>
            <w:r w:rsidRPr="00080C57">
              <w:rPr>
                <w:sz w:val="20"/>
                <w:szCs w:val="20"/>
              </w:rPr>
              <w:t>de la O</w:t>
            </w:r>
            <w:r w:rsidR="00A57D4B">
              <w:rPr>
                <w:sz w:val="20"/>
                <w:szCs w:val="20"/>
              </w:rPr>
              <w:t xml:space="preserve">rganización </w:t>
            </w:r>
            <w:r w:rsidR="004A7B35" w:rsidRPr="00080C57">
              <w:rPr>
                <w:sz w:val="20"/>
                <w:szCs w:val="20"/>
              </w:rPr>
              <w:t>M</w:t>
            </w:r>
            <w:r w:rsidR="00A57D4B">
              <w:rPr>
                <w:sz w:val="20"/>
                <w:szCs w:val="20"/>
              </w:rPr>
              <w:t xml:space="preserve">undial de la </w:t>
            </w:r>
            <w:r w:rsidR="004A7B35" w:rsidRPr="00080C57">
              <w:rPr>
                <w:sz w:val="20"/>
                <w:szCs w:val="20"/>
              </w:rPr>
              <w:t>S</w:t>
            </w:r>
            <w:r w:rsidR="00A57D4B">
              <w:rPr>
                <w:sz w:val="20"/>
                <w:szCs w:val="20"/>
              </w:rPr>
              <w:t>alud</w:t>
            </w:r>
            <w:r w:rsidRPr="00080C57">
              <w:rPr>
                <w:sz w:val="20"/>
                <w:szCs w:val="20"/>
              </w:rPr>
              <w:t>, cada día mueren en el mundo 830 mujeres por las complicaciones derivadas del embarazo y el parto. El 90% de esas muertes se producen en países en vías de desarrollo.</w:t>
            </w:r>
            <w:r w:rsidR="004A7B35" w:rsidRPr="00080C57">
              <w:rPr>
                <w:sz w:val="20"/>
                <w:szCs w:val="20"/>
              </w:rPr>
              <w:t xml:space="preserve"> </w:t>
            </w:r>
            <w:r w:rsidR="005A0344" w:rsidRPr="00080C57">
              <w:rPr>
                <w:sz w:val="20"/>
                <w:szCs w:val="20"/>
              </w:rPr>
              <w:t>En muchos países, el aborto sigue siendo ilegal y,</w:t>
            </w:r>
            <w:r w:rsidR="004A7B35" w:rsidRPr="00080C57">
              <w:rPr>
                <w:sz w:val="20"/>
                <w:szCs w:val="20"/>
              </w:rPr>
              <w:t xml:space="preserve"> </w:t>
            </w:r>
            <w:hyperlink r:id="rId19" w:tgtFrame="_blank" w:history="1">
              <w:r w:rsidR="005A0344" w:rsidRPr="00080C57">
                <w:rPr>
                  <w:sz w:val="20"/>
                  <w:szCs w:val="20"/>
                </w:rPr>
                <w:t>según la OMS</w:t>
              </w:r>
            </w:hyperlink>
            <w:r w:rsidR="005A0344" w:rsidRPr="00080C57">
              <w:rPr>
                <w:sz w:val="20"/>
                <w:szCs w:val="20"/>
              </w:rPr>
              <w:t>, entre el 5 y el 13% de todas las</w:t>
            </w:r>
            <w:r w:rsidR="004A7B35" w:rsidRPr="00080C57">
              <w:rPr>
                <w:sz w:val="20"/>
                <w:szCs w:val="20"/>
              </w:rPr>
              <w:t xml:space="preserve"> </w:t>
            </w:r>
            <w:hyperlink r:id="rId20" w:tgtFrame="_blank" w:history="1">
              <w:r w:rsidR="005A0344" w:rsidRPr="00080C57">
                <w:rPr>
                  <w:sz w:val="20"/>
                  <w:szCs w:val="20"/>
                </w:rPr>
                <w:t>muertes</w:t>
              </w:r>
            </w:hyperlink>
            <w:r w:rsidR="004A7B35" w:rsidRPr="00080C57">
              <w:rPr>
                <w:sz w:val="20"/>
                <w:szCs w:val="20"/>
              </w:rPr>
              <w:t xml:space="preserve"> </w:t>
            </w:r>
            <w:r w:rsidR="005A0344" w:rsidRPr="00080C57">
              <w:rPr>
                <w:sz w:val="20"/>
                <w:szCs w:val="20"/>
              </w:rPr>
              <w:t>maternales están relacionadas con abortos inseguros, sobre todo en África y América Latina.</w:t>
            </w:r>
            <w:r w:rsidR="000A1AEA" w:rsidRPr="00080C57">
              <w:rPr>
                <w:sz w:val="20"/>
                <w:szCs w:val="20"/>
              </w:rPr>
              <w:t xml:space="preserve"> Tan solo un 50% de las mujeres en el mundo pueden decidir sobre el uso de anticonceptivos, o negarse a sostener relaciones íntimas.</w:t>
            </w:r>
          </w:p>
          <w:p w14:paraId="78681E5E" w14:textId="681BB1ED" w:rsidR="00044EC5" w:rsidRPr="00080C57" w:rsidRDefault="00044EC5" w:rsidP="00737F0A">
            <w:pPr>
              <w:pStyle w:val="Normalaweb"/>
              <w:spacing w:before="0" w:beforeAutospacing="0" w:after="54" w:afterAutospacing="0" w:line="215" w:lineRule="atLeast"/>
              <w:jc w:val="both"/>
              <w:rPr>
                <w:sz w:val="20"/>
                <w:szCs w:val="20"/>
              </w:rPr>
            </w:pPr>
          </w:p>
          <w:p w14:paraId="5F4F4A4A" w14:textId="703AF7EB" w:rsidR="009C06E8" w:rsidRPr="00080C57" w:rsidRDefault="009C06E8" w:rsidP="00737F0A">
            <w:pPr>
              <w:pStyle w:val="Normalaweb"/>
              <w:spacing w:before="0" w:beforeAutospacing="0" w:after="54" w:afterAutospacing="0" w:line="215" w:lineRule="atLeast"/>
              <w:jc w:val="both"/>
              <w:rPr>
                <w:sz w:val="20"/>
                <w:szCs w:val="20"/>
              </w:rPr>
            </w:pPr>
            <w:r w:rsidRPr="00080C57">
              <w:rPr>
                <w:b/>
                <w:sz w:val="20"/>
                <w:szCs w:val="20"/>
              </w:rPr>
              <w:t>Mujeres y conflictos armados</w:t>
            </w:r>
            <w:r w:rsidR="00553CBD" w:rsidRPr="00080C57">
              <w:rPr>
                <w:sz w:val="20"/>
                <w:szCs w:val="20"/>
              </w:rPr>
              <w:t xml:space="preserve">: </w:t>
            </w:r>
            <w:r w:rsidR="003A51C4" w:rsidRPr="00080C57">
              <w:rPr>
                <w:sz w:val="20"/>
                <w:szCs w:val="20"/>
              </w:rPr>
              <w:t>e</w:t>
            </w:r>
            <w:r w:rsidRPr="00080C57">
              <w:rPr>
                <w:sz w:val="20"/>
                <w:szCs w:val="20"/>
              </w:rPr>
              <w:t>n su último informe de 2019 sobre la violencia sexual en países en conflicto, N</w:t>
            </w:r>
            <w:r w:rsidR="003A51C4" w:rsidRPr="00080C57">
              <w:rPr>
                <w:sz w:val="20"/>
                <w:szCs w:val="20"/>
              </w:rPr>
              <w:t xml:space="preserve">aciones </w:t>
            </w:r>
            <w:r w:rsidRPr="00080C57">
              <w:rPr>
                <w:sz w:val="20"/>
                <w:szCs w:val="20"/>
              </w:rPr>
              <w:t>U</w:t>
            </w:r>
            <w:r w:rsidR="003A51C4" w:rsidRPr="00080C57">
              <w:rPr>
                <w:sz w:val="20"/>
                <w:szCs w:val="20"/>
              </w:rPr>
              <w:t>nidas</w:t>
            </w:r>
            <w:r w:rsidRPr="00080C57">
              <w:rPr>
                <w:sz w:val="20"/>
                <w:szCs w:val="20"/>
              </w:rPr>
              <w:t xml:space="preserve"> reconoce que en estos últimos años el castigo de la violación como arma de guerra y represión </w:t>
            </w:r>
            <w:r w:rsidRPr="00080C57">
              <w:rPr>
                <w:sz w:val="20"/>
                <w:szCs w:val="20"/>
              </w:rPr>
              <w:lastRenderedPageBreak/>
              <w:t>política no ha avanzado lo suficiente</w:t>
            </w:r>
            <w:r w:rsidR="003A51C4" w:rsidRPr="00080C57">
              <w:rPr>
                <w:sz w:val="20"/>
                <w:szCs w:val="20"/>
              </w:rPr>
              <w:t>,</w:t>
            </w:r>
            <w:r w:rsidRPr="00080C57">
              <w:rPr>
                <w:sz w:val="20"/>
                <w:szCs w:val="20"/>
              </w:rPr>
              <w:t xml:space="preserve"> </w:t>
            </w:r>
            <w:r w:rsidR="003A51C4" w:rsidRPr="00080C57">
              <w:rPr>
                <w:sz w:val="20"/>
                <w:szCs w:val="20"/>
              </w:rPr>
              <w:t xml:space="preserve">quedando impunes </w:t>
            </w:r>
            <w:r w:rsidRPr="00080C57">
              <w:rPr>
                <w:sz w:val="20"/>
                <w:szCs w:val="20"/>
              </w:rPr>
              <w:t>muchos de esos crímenes en países como República Centroafricana, Nigeria, Colombia, Yemen o Malí. Las secuelas psicológicas se suman a las físicas</w:t>
            </w:r>
            <w:r w:rsidR="003A51C4" w:rsidRPr="00080C57">
              <w:rPr>
                <w:sz w:val="20"/>
                <w:szCs w:val="20"/>
              </w:rPr>
              <w:t xml:space="preserve"> –</w:t>
            </w:r>
            <w:r w:rsidRPr="00080C57">
              <w:rPr>
                <w:sz w:val="20"/>
                <w:szCs w:val="20"/>
              </w:rPr>
              <w:t>mutilaciones</w:t>
            </w:r>
            <w:r w:rsidR="003A51C4" w:rsidRPr="00080C57">
              <w:rPr>
                <w:sz w:val="20"/>
                <w:szCs w:val="20"/>
              </w:rPr>
              <w:t xml:space="preserve">, </w:t>
            </w:r>
            <w:r w:rsidRPr="00080C57">
              <w:rPr>
                <w:sz w:val="20"/>
                <w:szCs w:val="20"/>
              </w:rPr>
              <w:t>contagio de sida</w:t>
            </w:r>
            <w:r w:rsidR="003A51C4" w:rsidRPr="00080C57">
              <w:rPr>
                <w:sz w:val="20"/>
                <w:szCs w:val="20"/>
              </w:rPr>
              <w:t xml:space="preserve">, </w:t>
            </w:r>
            <w:r w:rsidRPr="00080C57">
              <w:rPr>
                <w:sz w:val="20"/>
                <w:szCs w:val="20"/>
              </w:rPr>
              <w:t>embarazos</w:t>
            </w:r>
            <w:r w:rsidR="003A51C4" w:rsidRPr="00080C57">
              <w:rPr>
                <w:sz w:val="20"/>
                <w:szCs w:val="20"/>
              </w:rPr>
              <w:t>-</w:t>
            </w:r>
            <w:r w:rsidRPr="00080C57">
              <w:rPr>
                <w:sz w:val="20"/>
                <w:szCs w:val="20"/>
              </w:rPr>
              <w:t>. En dos de los principales conflictos actuales, la guerra en Siria e Irak y en Nigeria, el uso de la mujer como esclavas sexuales ha sido y sigue siendo sistemático.</w:t>
            </w:r>
          </w:p>
          <w:p w14:paraId="2145E8C3" w14:textId="554D8EFF" w:rsidR="00907A70" w:rsidRPr="00080C57" w:rsidRDefault="00907A70" w:rsidP="00737F0A">
            <w:pPr>
              <w:pStyle w:val="Normalaweb"/>
              <w:spacing w:before="0" w:beforeAutospacing="0" w:after="54" w:afterAutospacing="0" w:line="215" w:lineRule="atLeast"/>
              <w:jc w:val="both"/>
              <w:rPr>
                <w:sz w:val="20"/>
                <w:szCs w:val="20"/>
              </w:rPr>
            </w:pPr>
          </w:p>
          <w:p w14:paraId="405F91D5" w14:textId="18689321" w:rsidR="00907A70" w:rsidRPr="00080C57" w:rsidRDefault="00907A70" w:rsidP="00907A70">
            <w:pPr>
              <w:pStyle w:val="Normalaweb"/>
              <w:spacing w:before="0" w:beforeAutospacing="0" w:after="54" w:afterAutospacing="0" w:line="215" w:lineRule="atLeast"/>
              <w:jc w:val="both"/>
              <w:rPr>
                <w:sz w:val="20"/>
                <w:szCs w:val="20"/>
              </w:rPr>
            </w:pPr>
            <w:r w:rsidRPr="00080C57">
              <w:rPr>
                <w:b/>
                <w:sz w:val="20"/>
                <w:szCs w:val="20"/>
              </w:rPr>
              <w:t>Poder y toma de decisiones</w:t>
            </w:r>
            <w:r w:rsidRPr="00080C57">
              <w:rPr>
                <w:sz w:val="20"/>
                <w:szCs w:val="20"/>
              </w:rPr>
              <w:t xml:space="preserve">: las mujeres ocupaban solo el 28% de los puestos gerenciales a nivel mundial en 2019, casi la misma proporción que en 1995. Y a pesar de que en la representación de las mujeres </w:t>
            </w:r>
            <w:r w:rsidR="00A17F26" w:rsidRPr="00080C57">
              <w:rPr>
                <w:sz w:val="20"/>
                <w:szCs w:val="20"/>
              </w:rPr>
              <w:t>a nivel</w:t>
            </w:r>
            <w:r w:rsidRPr="00080C57">
              <w:rPr>
                <w:sz w:val="20"/>
                <w:szCs w:val="20"/>
              </w:rPr>
              <w:t xml:space="preserve"> parlament</w:t>
            </w:r>
            <w:r w:rsidR="00A17F26" w:rsidRPr="00080C57">
              <w:rPr>
                <w:sz w:val="20"/>
                <w:szCs w:val="20"/>
              </w:rPr>
              <w:t xml:space="preserve">ario </w:t>
            </w:r>
            <w:r w:rsidRPr="00080C57">
              <w:rPr>
                <w:sz w:val="20"/>
                <w:szCs w:val="20"/>
              </w:rPr>
              <w:t>se ha más que duplicado a nivel mundial, todavía no ha cruzado la barrera del 25% de los escaños parlamentarios en el año 2020.</w:t>
            </w:r>
          </w:p>
          <w:p w14:paraId="1B73C161" w14:textId="15746456" w:rsidR="00907A70" w:rsidRPr="00080C57" w:rsidRDefault="00907A70" w:rsidP="00737F0A">
            <w:pPr>
              <w:pStyle w:val="Normalaweb"/>
              <w:spacing w:before="0" w:beforeAutospacing="0" w:after="54" w:afterAutospacing="0" w:line="215" w:lineRule="atLeast"/>
              <w:jc w:val="both"/>
              <w:rPr>
                <w:sz w:val="20"/>
                <w:szCs w:val="20"/>
              </w:rPr>
            </w:pPr>
          </w:p>
          <w:p w14:paraId="4C8CD0FB" w14:textId="35342E40" w:rsidR="000A1AEA" w:rsidRPr="00080C57" w:rsidRDefault="000A1AEA" w:rsidP="000A1AEA">
            <w:pPr>
              <w:pStyle w:val="Normalaweb"/>
              <w:spacing w:before="0" w:beforeAutospacing="0" w:after="54" w:afterAutospacing="0" w:line="215" w:lineRule="atLeast"/>
              <w:jc w:val="both"/>
              <w:rPr>
                <w:sz w:val="20"/>
                <w:szCs w:val="20"/>
              </w:rPr>
            </w:pPr>
            <w:r w:rsidRPr="00080C57">
              <w:rPr>
                <w:b/>
                <w:sz w:val="20"/>
                <w:szCs w:val="20"/>
              </w:rPr>
              <w:t>Datos confiables y oportunos</w:t>
            </w:r>
            <w:r w:rsidRPr="00080C57">
              <w:rPr>
                <w:sz w:val="20"/>
                <w:szCs w:val="20"/>
              </w:rPr>
              <w:t>: se necesitan de manera crítica datos confiables, oportunos y desglosados. Resulta fundamental cerrar las brechas de datos y pruebas mediante la recopilación y el uso regulares de estadísticas de género</w:t>
            </w:r>
            <w:r w:rsidR="0005399B" w:rsidRPr="00080C57">
              <w:rPr>
                <w:sz w:val="20"/>
                <w:szCs w:val="20"/>
              </w:rPr>
              <w:t xml:space="preserve">, acelerando </w:t>
            </w:r>
            <w:r w:rsidRPr="00080C57">
              <w:rPr>
                <w:sz w:val="20"/>
                <w:szCs w:val="20"/>
              </w:rPr>
              <w:t>los esfuerzos para mejorar la base de evidencia para monitorear el progreso.</w:t>
            </w:r>
            <w:r w:rsidR="0005399B" w:rsidRPr="00080C57">
              <w:rPr>
                <w:sz w:val="20"/>
                <w:szCs w:val="20"/>
              </w:rPr>
              <w:t xml:space="preserve"> </w:t>
            </w:r>
            <w:r w:rsidRPr="00080C57">
              <w:rPr>
                <w:sz w:val="20"/>
                <w:szCs w:val="20"/>
              </w:rPr>
              <w:t xml:space="preserve">Según António Guterres la </w:t>
            </w:r>
            <w:r w:rsidRPr="00080C57">
              <w:rPr>
                <w:i/>
                <w:iCs/>
                <w:sz w:val="20"/>
                <w:szCs w:val="20"/>
              </w:rPr>
              <w:t xml:space="preserve">Década de Acción para lograr los Objetivos de Desarrollo Sostenible </w:t>
            </w:r>
            <w:r w:rsidRPr="00080C57">
              <w:rPr>
                <w:iCs/>
                <w:sz w:val="20"/>
                <w:szCs w:val="20"/>
              </w:rPr>
              <w:t>y l</w:t>
            </w:r>
            <w:r w:rsidRPr="00080C57">
              <w:rPr>
                <w:sz w:val="20"/>
                <w:szCs w:val="20"/>
              </w:rPr>
              <w:t>os esfuerzos para recuperarse mejor de la pandemia ofrecen una oportunidad para transformar las vidas de las mujeres y las niñas.</w:t>
            </w:r>
          </w:p>
          <w:p w14:paraId="7C365E75" w14:textId="46FDA6E3" w:rsidR="009C06E8" w:rsidRPr="00080C57" w:rsidRDefault="009C06E8" w:rsidP="00737F0A">
            <w:pPr>
              <w:pStyle w:val="Normalaweb"/>
              <w:spacing w:before="0" w:beforeAutospacing="0" w:after="54" w:afterAutospacing="0" w:line="215" w:lineRule="atLeast"/>
              <w:jc w:val="both"/>
              <w:rPr>
                <w:sz w:val="20"/>
                <w:szCs w:val="20"/>
              </w:rPr>
            </w:pPr>
          </w:p>
          <w:p w14:paraId="2DB88AF1" w14:textId="77777777" w:rsidR="009E1347" w:rsidRPr="00080C57" w:rsidRDefault="0026155D" w:rsidP="0026155D">
            <w:pPr>
              <w:rPr>
                <w:sz w:val="20"/>
                <w:szCs w:val="20"/>
              </w:rPr>
            </w:pPr>
            <w:r w:rsidRPr="00080C57">
              <w:rPr>
                <w:sz w:val="20"/>
                <w:szCs w:val="20"/>
                <w:u w:val="single"/>
              </w:rPr>
              <w:t>Fuente</w:t>
            </w:r>
            <w:r w:rsidRPr="00080C57">
              <w:rPr>
                <w:sz w:val="20"/>
                <w:szCs w:val="20"/>
              </w:rPr>
              <w:t>:</w:t>
            </w:r>
          </w:p>
          <w:p w14:paraId="156A41D8" w14:textId="7A1AC6A9" w:rsidR="0026155D" w:rsidRPr="00080C57" w:rsidRDefault="0026155D" w:rsidP="0026155D">
            <w:pPr>
              <w:rPr>
                <w:sz w:val="20"/>
                <w:szCs w:val="20"/>
                <w:lang w:val="es-ES" w:eastAsia="en-US"/>
              </w:rPr>
            </w:pPr>
            <w:r w:rsidRPr="00080C57">
              <w:rPr>
                <w:i/>
                <w:sz w:val="20"/>
                <w:szCs w:val="20"/>
              </w:rPr>
              <w:t>Escenas de mujer: 25 años de la Declaración de Pekín</w:t>
            </w:r>
            <w:r w:rsidR="00DE3C55" w:rsidRPr="00080C57">
              <w:rPr>
                <w:sz w:val="20"/>
                <w:szCs w:val="20"/>
              </w:rPr>
              <w:t xml:space="preserve"> (septiembre 2020) </w:t>
            </w:r>
            <w:hyperlink r:id="rId21" w:history="1">
              <w:r w:rsidRPr="00080C57">
                <w:rPr>
                  <w:rStyle w:val="Hiperesteka"/>
                  <w:sz w:val="20"/>
                  <w:szCs w:val="20"/>
                </w:rPr>
                <w:t>https://www.esglobal.org/escenas-de-mujer-25-anos-de-la-declaracion-de-pekin/</w:t>
              </w:r>
            </w:hyperlink>
          </w:p>
          <w:p w14:paraId="4CA3BF0C" w14:textId="67CDFD65" w:rsidR="009E1347" w:rsidRPr="00080C57" w:rsidRDefault="009E1347" w:rsidP="009E1347">
            <w:pPr>
              <w:rPr>
                <w:color w:val="000000"/>
                <w:sz w:val="20"/>
                <w:szCs w:val="20"/>
                <w:lang w:val="es-ES" w:eastAsia="es-ES"/>
              </w:rPr>
            </w:pPr>
            <w:r w:rsidRPr="00080C57">
              <w:rPr>
                <w:i/>
                <w:sz w:val="20"/>
                <w:szCs w:val="20"/>
                <w:lang w:val="es-ES"/>
              </w:rPr>
              <w:t>El avance de las mujeres hacia la igualdad de género se estanca</w:t>
            </w:r>
            <w:r w:rsidRPr="00080C57">
              <w:rPr>
                <w:sz w:val="20"/>
                <w:szCs w:val="20"/>
                <w:lang w:val="es-ES"/>
              </w:rPr>
              <w:t xml:space="preserve"> (octubre 2020) </w:t>
            </w:r>
            <w:hyperlink r:id="rId22" w:history="1">
              <w:r w:rsidRPr="00080C57">
                <w:rPr>
                  <w:rStyle w:val="Hiperesteka"/>
                  <w:sz w:val="20"/>
                  <w:szCs w:val="20"/>
                </w:rPr>
                <w:t>https://news.un.org/es/story/2020/10/1482722</w:t>
              </w:r>
            </w:hyperlink>
          </w:p>
          <w:p w14:paraId="6AB25F9F" w14:textId="0A1FC1C2" w:rsidR="0049398D" w:rsidRPr="00080C57" w:rsidRDefault="0049398D" w:rsidP="00737F0A">
            <w:pPr>
              <w:pStyle w:val="Normalaweb"/>
              <w:spacing w:before="0" w:beforeAutospacing="0" w:after="54" w:afterAutospacing="0" w:line="215" w:lineRule="atLeast"/>
              <w:jc w:val="both"/>
              <w:rPr>
                <w:sz w:val="20"/>
                <w:szCs w:val="20"/>
              </w:rPr>
            </w:pPr>
          </w:p>
          <w:p w14:paraId="41B3BB47" w14:textId="15F4439E" w:rsidR="00DE3C55" w:rsidRPr="00080C57" w:rsidRDefault="00306147" w:rsidP="00737F0A">
            <w:pPr>
              <w:pStyle w:val="Normalaweb"/>
              <w:spacing w:before="0" w:beforeAutospacing="0" w:after="54" w:afterAutospacing="0" w:line="215" w:lineRule="atLeast"/>
              <w:jc w:val="both"/>
              <w:rPr>
                <w:sz w:val="20"/>
                <w:szCs w:val="20"/>
              </w:rPr>
            </w:pPr>
            <w:r w:rsidRPr="00080C57">
              <w:rPr>
                <w:sz w:val="20"/>
                <w:szCs w:val="20"/>
              </w:rPr>
              <w:t xml:space="preserve">Los pronósticos sobre el retroceso global que la pandemia </w:t>
            </w:r>
            <w:r w:rsidR="00AF0775" w:rsidRPr="00080C57">
              <w:rPr>
                <w:sz w:val="20"/>
                <w:szCs w:val="20"/>
              </w:rPr>
              <w:t>podría suponer para la igualdad y los derechos de las mujeres, y para la propia agenda de políticas públicas en materia de igualdad, parecen cumplirse. En muchos lugares del mundo, como ha sucedido en otras crisis pandémicas, la agenda de género se ha paralizado, cuando no cancelado. Un año después, los organismos internacionales advierten del riesgo de revertir los progresos logrados –desiguales y aún frágiles en muchos contextos– como consecuencia de la crisis causada por</w:t>
            </w:r>
            <w:r w:rsidRPr="00080C57">
              <w:rPr>
                <w:sz w:val="20"/>
                <w:szCs w:val="20"/>
              </w:rPr>
              <w:t xml:space="preserve"> la </w:t>
            </w:r>
            <w:r w:rsidR="00321356" w:rsidRPr="00080C57">
              <w:rPr>
                <w:sz w:val="20"/>
                <w:szCs w:val="20"/>
              </w:rPr>
              <w:t>COVID</w:t>
            </w:r>
            <w:r w:rsidRPr="00080C57">
              <w:rPr>
                <w:sz w:val="20"/>
                <w:szCs w:val="20"/>
              </w:rPr>
              <w:t>-19.</w:t>
            </w:r>
            <w:r w:rsidR="00AF0775" w:rsidRPr="00080C57">
              <w:rPr>
                <w:sz w:val="20"/>
                <w:szCs w:val="20"/>
              </w:rPr>
              <w:t xml:space="preserve"> También se ha resentido la agenda global en los foros multilaterales, a pesar de </w:t>
            </w:r>
            <w:r w:rsidRPr="00080C57">
              <w:rPr>
                <w:sz w:val="20"/>
                <w:szCs w:val="20"/>
              </w:rPr>
              <w:t>los esfuerzos de algunos países</w:t>
            </w:r>
            <w:r w:rsidR="00AF0775" w:rsidRPr="00080C57">
              <w:rPr>
                <w:sz w:val="20"/>
                <w:szCs w:val="20"/>
              </w:rPr>
              <w:t xml:space="preserve"> para que la respuesta a la crisis no sea ciega al género.</w:t>
            </w:r>
          </w:p>
          <w:p w14:paraId="1D0BD0B5" w14:textId="2620554D" w:rsidR="00DE3C55" w:rsidRPr="00080C57" w:rsidRDefault="00DE3C55" w:rsidP="00737F0A">
            <w:pPr>
              <w:pStyle w:val="Normalaweb"/>
              <w:spacing w:before="0" w:beforeAutospacing="0" w:after="54" w:afterAutospacing="0" w:line="215" w:lineRule="atLeast"/>
              <w:jc w:val="both"/>
              <w:rPr>
                <w:sz w:val="20"/>
                <w:szCs w:val="20"/>
              </w:rPr>
            </w:pPr>
          </w:p>
          <w:p w14:paraId="106B3CD0" w14:textId="40B958D5" w:rsidR="00AF0775" w:rsidRPr="00080C57" w:rsidRDefault="00AF0775" w:rsidP="00306147">
            <w:pPr>
              <w:pStyle w:val="Normalaweb"/>
              <w:spacing w:before="0" w:beforeAutospacing="0" w:after="54" w:afterAutospacing="0" w:line="215" w:lineRule="atLeast"/>
              <w:jc w:val="both"/>
              <w:rPr>
                <w:sz w:val="20"/>
                <w:szCs w:val="20"/>
              </w:rPr>
            </w:pPr>
            <w:r w:rsidRPr="00080C57">
              <w:rPr>
                <w:sz w:val="20"/>
                <w:szCs w:val="20"/>
              </w:rPr>
              <w:t>Para medir hasta qué punto los gobiernos han incorporado esta perspectiva, ONU Mujeres y el PNUD han creado una base de datos que</w:t>
            </w:r>
            <w:r w:rsidR="00306147" w:rsidRPr="00080C57">
              <w:rPr>
                <w:sz w:val="20"/>
                <w:szCs w:val="20"/>
              </w:rPr>
              <w:t xml:space="preserve"> compila y analiza </w:t>
            </w:r>
            <w:r w:rsidRPr="00080C57">
              <w:rPr>
                <w:sz w:val="20"/>
                <w:szCs w:val="20"/>
              </w:rPr>
              <w:t>más de 2.500 medidas políticas diseñadas o implementadas por los gobiernos de todo el mundo en respuesta a la pandemia</w:t>
            </w:r>
            <w:r w:rsidR="00306147" w:rsidRPr="00080C57">
              <w:rPr>
                <w:sz w:val="20"/>
                <w:szCs w:val="20"/>
              </w:rPr>
              <w:t xml:space="preserve">. </w:t>
            </w:r>
            <w:r w:rsidRPr="00080C57">
              <w:rPr>
                <w:sz w:val="20"/>
                <w:szCs w:val="20"/>
              </w:rPr>
              <w:t>En términos globales, las principales conclusiones indican que:</w:t>
            </w:r>
          </w:p>
          <w:p w14:paraId="2191B402" w14:textId="77777777" w:rsidR="00306147" w:rsidRPr="00080C57" w:rsidRDefault="00306147" w:rsidP="00306147">
            <w:pPr>
              <w:pStyle w:val="Normalaweb"/>
              <w:spacing w:before="0" w:beforeAutospacing="0" w:after="54" w:afterAutospacing="0" w:line="215" w:lineRule="atLeast"/>
              <w:jc w:val="both"/>
              <w:rPr>
                <w:sz w:val="20"/>
                <w:szCs w:val="20"/>
              </w:rPr>
            </w:pPr>
          </w:p>
          <w:p w14:paraId="7D08B932" w14:textId="46CBF763" w:rsidR="00AF0775" w:rsidRPr="00080C57" w:rsidRDefault="00AF0775" w:rsidP="00600D46">
            <w:pPr>
              <w:pStyle w:val="Normalaweb"/>
              <w:numPr>
                <w:ilvl w:val="0"/>
                <w:numId w:val="28"/>
              </w:numPr>
              <w:spacing w:before="0" w:beforeAutospacing="0" w:after="54" w:afterAutospacing="0" w:line="215" w:lineRule="atLeast"/>
              <w:jc w:val="both"/>
              <w:rPr>
                <w:sz w:val="20"/>
                <w:szCs w:val="20"/>
              </w:rPr>
            </w:pPr>
            <w:r w:rsidRPr="00080C57">
              <w:rPr>
                <w:sz w:val="20"/>
                <w:szCs w:val="20"/>
              </w:rPr>
              <w:t>164 países han adoptado un total de 992 medidas sensibles al género en respuesta a la</w:t>
            </w:r>
            <w:r w:rsidR="00306147" w:rsidRPr="00080C57">
              <w:rPr>
                <w:sz w:val="20"/>
                <w:szCs w:val="20"/>
              </w:rPr>
              <w:t xml:space="preserve"> </w:t>
            </w:r>
            <w:r w:rsidR="00321356" w:rsidRPr="00080C57">
              <w:rPr>
                <w:sz w:val="20"/>
                <w:szCs w:val="20"/>
              </w:rPr>
              <w:t>COVID</w:t>
            </w:r>
            <w:r w:rsidRPr="00080C57">
              <w:rPr>
                <w:sz w:val="20"/>
                <w:szCs w:val="20"/>
              </w:rPr>
              <w:t>-19.</w:t>
            </w:r>
          </w:p>
          <w:p w14:paraId="52B5B7DC" w14:textId="42A2D8BE" w:rsidR="00AF0775" w:rsidRPr="00080C57" w:rsidRDefault="00AF0775" w:rsidP="00600D46">
            <w:pPr>
              <w:pStyle w:val="Normalaweb"/>
              <w:numPr>
                <w:ilvl w:val="0"/>
                <w:numId w:val="28"/>
              </w:numPr>
              <w:spacing w:before="0" w:beforeAutospacing="0" w:after="54" w:afterAutospacing="0" w:line="215" w:lineRule="atLeast"/>
              <w:jc w:val="both"/>
              <w:rPr>
                <w:sz w:val="20"/>
                <w:szCs w:val="20"/>
              </w:rPr>
            </w:pPr>
            <w:r w:rsidRPr="00080C57">
              <w:rPr>
                <w:bCs/>
                <w:sz w:val="20"/>
                <w:szCs w:val="20"/>
              </w:rPr>
              <w:t>Solo 25 países</w:t>
            </w:r>
            <w:r w:rsidR="00306147" w:rsidRPr="00080C57">
              <w:rPr>
                <w:bCs/>
                <w:sz w:val="20"/>
                <w:szCs w:val="20"/>
              </w:rPr>
              <w:t xml:space="preserve"> </w:t>
            </w:r>
            <w:r w:rsidRPr="00080C57">
              <w:rPr>
                <w:sz w:val="20"/>
                <w:szCs w:val="20"/>
              </w:rPr>
              <w:t>han adoptado una respuesta holística.</w:t>
            </w:r>
          </w:p>
          <w:p w14:paraId="205B6723" w14:textId="4765D786" w:rsidR="00AF0775" w:rsidRPr="00080C57" w:rsidRDefault="00AF0775" w:rsidP="00600D46">
            <w:pPr>
              <w:pStyle w:val="Normalaweb"/>
              <w:numPr>
                <w:ilvl w:val="0"/>
                <w:numId w:val="28"/>
              </w:numPr>
              <w:spacing w:before="0" w:beforeAutospacing="0" w:after="54" w:afterAutospacing="0" w:line="215" w:lineRule="atLeast"/>
              <w:jc w:val="both"/>
              <w:rPr>
                <w:sz w:val="20"/>
                <w:szCs w:val="20"/>
              </w:rPr>
            </w:pPr>
            <w:r w:rsidRPr="00080C57">
              <w:rPr>
                <w:sz w:val="20"/>
                <w:szCs w:val="20"/>
              </w:rPr>
              <w:t>El 20% de los países analizados</w:t>
            </w:r>
            <w:r w:rsidR="00306147" w:rsidRPr="00080C57">
              <w:rPr>
                <w:sz w:val="20"/>
                <w:szCs w:val="20"/>
              </w:rPr>
              <w:t xml:space="preserve"> </w:t>
            </w:r>
            <w:r w:rsidRPr="00080C57">
              <w:rPr>
                <w:bCs/>
                <w:sz w:val="20"/>
                <w:szCs w:val="20"/>
              </w:rPr>
              <w:t>(42 países)</w:t>
            </w:r>
            <w:r w:rsidR="00306147" w:rsidRPr="00080C57">
              <w:rPr>
                <w:bCs/>
                <w:sz w:val="20"/>
                <w:szCs w:val="20"/>
              </w:rPr>
              <w:t xml:space="preserve"> </w:t>
            </w:r>
            <w:r w:rsidRPr="00080C57">
              <w:rPr>
                <w:sz w:val="20"/>
                <w:szCs w:val="20"/>
              </w:rPr>
              <w:t>no han registrado</w:t>
            </w:r>
            <w:r w:rsidR="00306147" w:rsidRPr="00080C57">
              <w:rPr>
                <w:sz w:val="20"/>
                <w:szCs w:val="20"/>
              </w:rPr>
              <w:t xml:space="preserve"> </w:t>
            </w:r>
            <w:r w:rsidRPr="00080C57">
              <w:rPr>
                <w:bCs/>
                <w:sz w:val="20"/>
                <w:szCs w:val="20"/>
              </w:rPr>
              <w:t>ninguna medida</w:t>
            </w:r>
            <w:r w:rsidRPr="00080C57">
              <w:rPr>
                <w:sz w:val="20"/>
                <w:szCs w:val="20"/>
              </w:rPr>
              <w:t>.</w:t>
            </w:r>
          </w:p>
          <w:p w14:paraId="6D9078FD" w14:textId="50433624" w:rsidR="00AF0775" w:rsidRPr="00080C57" w:rsidRDefault="00AF0775" w:rsidP="00600D46">
            <w:pPr>
              <w:pStyle w:val="Normalaweb"/>
              <w:numPr>
                <w:ilvl w:val="0"/>
                <w:numId w:val="28"/>
              </w:numPr>
              <w:spacing w:before="0" w:beforeAutospacing="0" w:after="54" w:afterAutospacing="0" w:line="215" w:lineRule="atLeast"/>
              <w:jc w:val="both"/>
              <w:rPr>
                <w:sz w:val="20"/>
                <w:szCs w:val="20"/>
              </w:rPr>
            </w:pPr>
            <w:r w:rsidRPr="00080C57">
              <w:rPr>
                <w:sz w:val="20"/>
                <w:szCs w:val="20"/>
              </w:rPr>
              <w:t>El 71% de las medidas se concentran en prevenir o responder a la</w:t>
            </w:r>
            <w:r w:rsidR="00306147" w:rsidRPr="00080C57">
              <w:rPr>
                <w:sz w:val="20"/>
                <w:szCs w:val="20"/>
              </w:rPr>
              <w:t xml:space="preserve"> </w:t>
            </w:r>
            <w:r w:rsidRPr="00080C57">
              <w:rPr>
                <w:bCs/>
                <w:sz w:val="20"/>
                <w:szCs w:val="20"/>
              </w:rPr>
              <w:t>violencia de género</w:t>
            </w:r>
            <w:r w:rsidR="00306147" w:rsidRPr="00080C57">
              <w:rPr>
                <w:bCs/>
                <w:sz w:val="20"/>
                <w:szCs w:val="20"/>
              </w:rPr>
              <w:t>.</w:t>
            </w:r>
          </w:p>
          <w:p w14:paraId="5A7E627E" w14:textId="4717BC4F" w:rsidR="00AF0775" w:rsidRPr="00080C57" w:rsidRDefault="00AF0775" w:rsidP="00600D46">
            <w:pPr>
              <w:pStyle w:val="Normalaweb"/>
              <w:numPr>
                <w:ilvl w:val="0"/>
                <w:numId w:val="28"/>
              </w:numPr>
              <w:spacing w:before="0" w:beforeAutospacing="0" w:after="54" w:afterAutospacing="0" w:line="215" w:lineRule="atLeast"/>
              <w:jc w:val="both"/>
              <w:rPr>
                <w:sz w:val="20"/>
                <w:szCs w:val="20"/>
              </w:rPr>
            </w:pPr>
            <w:r w:rsidRPr="00080C57">
              <w:rPr>
                <w:sz w:val="20"/>
                <w:szCs w:val="20"/>
              </w:rPr>
              <w:t>La</w:t>
            </w:r>
            <w:r w:rsidR="00306147" w:rsidRPr="00080C57">
              <w:rPr>
                <w:sz w:val="20"/>
                <w:szCs w:val="20"/>
              </w:rPr>
              <w:t xml:space="preserve"> </w:t>
            </w:r>
            <w:r w:rsidRPr="00080C57">
              <w:rPr>
                <w:bCs/>
                <w:sz w:val="20"/>
                <w:szCs w:val="20"/>
              </w:rPr>
              <w:t>protección social y del empleo han sido ampliamente ciegas al género</w:t>
            </w:r>
            <w:r w:rsidRPr="00080C57">
              <w:rPr>
                <w:sz w:val="20"/>
                <w:szCs w:val="20"/>
              </w:rPr>
              <w:t>: de las 1.310 medidas analizadas, solo el 18% tienen perspectiva de género, enfocándose a la seg</w:t>
            </w:r>
            <w:r w:rsidR="00020E04">
              <w:rPr>
                <w:sz w:val="20"/>
                <w:szCs w:val="20"/>
              </w:rPr>
              <w:t>uridad económica de las mujeres</w:t>
            </w:r>
            <w:r w:rsidRPr="00080C57">
              <w:rPr>
                <w:sz w:val="20"/>
                <w:szCs w:val="20"/>
              </w:rPr>
              <w:t xml:space="preserve"> y al trabajo no remunerado de los cuidados.</w:t>
            </w:r>
          </w:p>
          <w:p w14:paraId="0FF81699" w14:textId="77777777" w:rsidR="009C3A05" w:rsidRPr="00080C57" w:rsidRDefault="009C3A05" w:rsidP="00737F0A">
            <w:pPr>
              <w:pStyle w:val="Normalaweb"/>
              <w:spacing w:before="0" w:beforeAutospacing="0" w:after="54" w:afterAutospacing="0" w:line="215" w:lineRule="atLeast"/>
              <w:jc w:val="both"/>
              <w:rPr>
                <w:sz w:val="20"/>
                <w:szCs w:val="20"/>
                <w:lang w:val="es-ES"/>
              </w:rPr>
            </w:pPr>
          </w:p>
          <w:p w14:paraId="3DB8140A" w14:textId="77777777" w:rsidR="00DE3C55" w:rsidRPr="00080C57" w:rsidRDefault="00DE3C55" w:rsidP="00DE3C55">
            <w:pPr>
              <w:rPr>
                <w:sz w:val="20"/>
                <w:szCs w:val="20"/>
                <w:lang w:val="es-ES" w:eastAsia="es-ES"/>
              </w:rPr>
            </w:pPr>
            <w:r w:rsidRPr="00080C57">
              <w:rPr>
                <w:sz w:val="20"/>
                <w:szCs w:val="20"/>
                <w:u w:val="single"/>
              </w:rPr>
              <w:t>Fuente</w:t>
            </w:r>
            <w:r w:rsidRPr="00080C57">
              <w:rPr>
                <w:sz w:val="20"/>
                <w:szCs w:val="20"/>
              </w:rPr>
              <w:t xml:space="preserve">: </w:t>
            </w:r>
            <w:r w:rsidRPr="00080C57">
              <w:rPr>
                <w:i/>
                <w:sz w:val="20"/>
                <w:szCs w:val="20"/>
              </w:rPr>
              <w:t>Igualdad de género global, ¿dónde están las políticas públicas?</w:t>
            </w:r>
            <w:r w:rsidRPr="00080C57">
              <w:rPr>
                <w:sz w:val="20"/>
                <w:szCs w:val="20"/>
              </w:rPr>
              <w:t xml:space="preserve"> (febrero 2021) </w:t>
            </w:r>
            <w:hyperlink r:id="rId23" w:history="1">
              <w:r w:rsidRPr="00080C57">
                <w:rPr>
                  <w:rStyle w:val="Hiperesteka"/>
                  <w:sz w:val="20"/>
                  <w:szCs w:val="20"/>
                </w:rPr>
                <w:t>https://blog.realinstitutoelcano.org/igualdad-de-genero-global-donde-estan-las-politicas-publicas/?s=09</w:t>
              </w:r>
            </w:hyperlink>
          </w:p>
          <w:p w14:paraId="55FAEBC7" w14:textId="03869651" w:rsidR="00044EC5" w:rsidRPr="00080C57" w:rsidRDefault="00044EC5" w:rsidP="00737F0A">
            <w:pPr>
              <w:pStyle w:val="Normalaweb"/>
              <w:spacing w:before="0" w:beforeAutospacing="0" w:after="54" w:afterAutospacing="0" w:line="215" w:lineRule="atLeast"/>
              <w:jc w:val="both"/>
              <w:rPr>
                <w:sz w:val="20"/>
                <w:szCs w:val="20"/>
              </w:rPr>
            </w:pPr>
          </w:p>
          <w:p w14:paraId="0EC719F3" w14:textId="6A6B50A6" w:rsidR="00C947E7" w:rsidRPr="00080C57" w:rsidRDefault="00C947E7" w:rsidP="00C74AC4">
            <w:pPr>
              <w:pStyle w:val="Normalaweb"/>
              <w:spacing w:before="0" w:beforeAutospacing="0" w:after="54" w:afterAutospacing="0" w:line="215" w:lineRule="atLeast"/>
              <w:jc w:val="both"/>
              <w:rPr>
                <w:sz w:val="20"/>
                <w:szCs w:val="20"/>
              </w:rPr>
            </w:pPr>
            <w:r w:rsidRPr="00080C57">
              <w:rPr>
                <w:sz w:val="20"/>
                <w:szCs w:val="20"/>
                <w:u w:val="single"/>
              </w:rPr>
              <w:t>En la región de A</w:t>
            </w:r>
            <w:r w:rsidR="00757F30" w:rsidRPr="00080C57">
              <w:rPr>
                <w:sz w:val="20"/>
                <w:szCs w:val="20"/>
                <w:u w:val="single"/>
              </w:rPr>
              <w:t xml:space="preserve">mérica </w:t>
            </w:r>
            <w:r w:rsidRPr="00080C57">
              <w:rPr>
                <w:sz w:val="20"/>
                <w:szCs w:val="20"/>
                <w:u w:val="single"/>
              </w:rPr>
              <w:t>L</w:t>
            </w:r>
            <w:r w:rsidR="00757F30" w:rsidRPr="00080C57">
              <w:rPr>
                <w:sz w:val="20"/>
                <w:szCs w:val="20"/>
                <w:u w:val="single"/>
              </w:rPr>
              <w:t>atina y el Caribe</w:t>
            </w:r>
            <w:r w:rsidRPr="00080C57">
              <w:rPr>
                <w:sz w:val="20"/>
                <w:szCs w:val="20"/>
              </w:rPr>
              <w:t xml:space="preserve"> </w:t>
            </w:r>
            <w:r w:rsidRPr="00504772">
              <w:rPr>
                <w:sz w:val="20"/>
                <w:szCs w:val="20"/>
              </w:rPr>
              <w:t xml:space="preserve">(donde </w:t>
            </w:r>
            <w:r w:rsidR="00B245C7" w:rsidRPr="00504772">
              <w:rPr>
                <w:sz w:val="20"/>
                <w:szCs w:val="20"/>
              </w:rPr>
              <w:t>se</w:t>
            </w:r>
            <w:r w:rsidRPr="00504772">
              <w:rPr>
                <w:sz w:val="20"/>
                <w:szCs w:val="20"/>
              </w:rPr>
              <w:t xml:space="preserve"> desarrollan </w:t>
            </w:r>
            <w:r w:rsidRPr="00D4740A">
              <w:rPr>
                <w:sz w:val="20"/>
                <w:szCs w:val="20"/>
              </w:rPr>
              <w:t>la mayoría de las iniciativas</w:t>
            </w:r>
            <w:r w:rsidR="00504772" w:rsidRPr="00D4740A">
              <w:rPr>
                <w:sz w:val="20"/>
                <w:szCs w:val="20"/>
              </w:rPr>
              <w:t xml:space="preserve"> apoyadas por eLankidetza</w:t>
            </w:r>
            <w:r w:rsidRPr="00D4740A">
              <w:rPr>
                <w:sz w:val="20"/>
                <w:szCs w:val="20"/>
              </w:rPr>
              <w:t xml:space="preserve">), los </w:t>
            </w:r>
            <w:r w:rsidR="00185554" w:rsidRPr="00D4740A">
              <w:rPr>
                <w:sz w:val="20"/>
                <w:szCs w:val="20"/>
              </w:rPr>
              <w:t xml:space="preserve">estudios realizados </w:t>
            </w:r>
            <w:r w:rsidR="00096ECB" w:rsidRPr="00D4740A">
              <w:rPr>
                <w:sz w:val="20"/>
                <w:szCs w:val="20"/>
              </w:rPr>
              <w:t>también nos alertan de que l</w:t>
            </w:r>
            <w:r w:rsidR="00096ECB" w:rsidRPr="00080C57">
              <w:rPr>
                <w:sz w:val="20"/>
                <w:szCs w:val="20"/>
              </w:rPr>
              <w:t xml:space="preserve">a </w:t>
            </w:r>
            <w:r w:rsidRPr="00080C57">
              <w:rPr>
                <w:sz w:val="20"/>
                <w:szCs w:val="20"/>
              </w:rPr>
              <w:t xml:space="preserve">pandemia amenaza con empeorar los profundos niveles de desigualdad en </w:t>
            </w:r>
            <w:r w:rsidR="00F95FA7" w:rsidRPr="00080C57">
              <w:rPr>
                <w:sz w:val="20"/>
                <w:szCs w:val="20"/>
              </w:rPr>
              <w:t>la región</w:t>
            </w:r>
            <w:r w:rsidRPr="00080C57">
              <w:rPr>
                <w:sz w:val="20"/>
                <w:szCs w:val="20"/>
              </w:rPr>
              <w:t xml:space="preserve"> empujando a casi 16 millones de personas más a la pobreza extrema.</w:t>
            </w:r>
          </w:p>
          <w:p w14:paraId="7181AE81" w14:textId="77777777" w:rsidR="00ED6D35" w:rsidRPr="00080C57" w:rsidRDefault="00ED6D35" w:rsidP="00C74AC4">
            <w:pPr>
              <w:pStyle w:val="Normalaweb"/>
              <w:spacing w:before="0" w:beforeAutospacing="0" w:after="54" w:afterAutospacing="0" w:line="215" w:lineRule="atLeast"/>
              <w:jc w:val="both"/>
              <w:rPr>
                <w:sz w:val="20"/>
                <w:szCs w:val="20"/>
              </w:rPr>
            </w:pPr>
          </w:p>
          <w:p w14:paraId="38DDE912" w14:textId="4C63E9CB" w:rsidR="00C947E7" w:rsidRPr="00080C57" w:rsidRDefault="00C26267" w:rsidP="00C74AC4">
            <w:pPr>
              <w:pStyle w:val="Normalaweb"/>
              <w:spacing w:before="0" w:beforeAutospacing="0" w:after="54" w:afterAutospacing="0" w:line="215" w:lineRule="atLeast"/>
              <w:jc w:val="both"/>
              <w:rPr>
                <w:sz w:val="20"/>
                <w:szCs w:val="20"/>
              </w:rPr>
            </w:pPr>
            <w:r w:rsidRPr="00080C57">
              <w:rPr>
                <w:sz w:val="20"/>
                <w:szCs w:val="20"/>
              </w:rPr>
              <w:t>Un</w:t>
            </w:r>
            <w:r w:rsidR="00ED6D35" w:rsidRPr="00080C57">
              <w:rPr>
                <w:sz w:val="20"/>
                <w:szCs w:val="20"/>
              </w:rPr>
              <w:t xml:space="preserve"> </w:t>
            </w:r>
            <w:hyperlink r:id="rId24" w:history="1">
              <w:r w:rsidRPr="00080C57">
                <w:rPr>
                  <w:bCs/>
                  <w:sz w:val="20"/>
                  <w:szCs w:val="20"/>
                </w:rPr>
                <w:t>informe conjunto</w:t>
              </w:r>
            </w:hyperlink>
            <w:r w:rsidR="00ED6D35" w:rsidRPr="00080C57">
              <w:rPr>
                <w:sz w:val="20"/>
                <w:szCs w:val="20"/>
              </w:rPr>
              <w:t xml:space="preserve"> </w:t>
            </w:r>
            <w:r w:rsidRPr="00080C57">
              <w:rPr>
                <w:sz w:val="20"/>
                <w:szCs w:val="20"/>
              </w:rPr>
              <w:t>de la agencia humanitaria internacional CARE y</w:t>
            </w:r>
            <w:r w:rsidR="00ED6D35" w:rsidRPr="00080C57">
              <w:rPr>
                <w:sz w:val="20"/>
                <w:szCs w:val="20"/>
              </w:rPr>
              <w:t xml:space="preserve"> </w:t>
            </w:r>
            <w:hyperlink r:id="rId25" w:history="1">
              <w:r w:rsidRPr="00080C57">
                <w:rPr>
                  <w:sz w:val="20"/>
                  <w:szCs w:val="20"/>
                </w:rPr>
                <w:t>ONU Mujeres</w:t>
              </w:r>
            </w:hyperlink>
            <w:r w:rsidR="00ED6D35" w:rsidRPr="00080C57">
              <w:rPr>
                <w:sz w:val="20"/>
                <w:szCs w:val="20"/>
              </w:rPr>
              <w:t xml:space="preserve"> </w:t>
            </w:r>
            <w:r w:rsidRPr="00080C57">
              <w:rPr>
                <w:sz w:val="20"/>
                <w:szCs w:val="20"/>
              </w:rPr>
              <w:t xml:space="preserve">concluye que, aparte de la persistente y omnipresente desigualdad entre </w:t>
            </w:r>
            <w:r w:rsidR="00096ECB" w:rsidRPr="00080C57">
              <w:rPr>
                <w:sz w:val="20"/>
                <w:szCs w:val="20"/>
              </w:rPr>
              <w:t>mujeres y hombres</w:t>
            </w:r>
            <w:r w:rsidRPr="00080C57">
              <w:rPr>
                <w:sz w:val="20"/>
                <w:szCs w:val="20"/>
              </w:rPr>
              <w:t xml:space="preserve"> en la región, uno de los grupos poblacionales más perjudicados por la </w:t>
            </w:r>
            <w:r w:rsidR="00096ECB" w:rsidRPr="00080C57">
              <w:rPr>
                <w:sz w:val="20"/>
                <w:szCs w:val="20"/>
              </w:rPr>
              <w:t>pandemia</w:t>
            </w:r>
            <w:r w:rsidRPr="00080C57">
              <w:rPr>
                <w:sz w:val="20"/>
                <w:szCs w:val="20"/>
              </w:rPr>
              <w:t xml:space="preserve"> </w:t>
            </w:r>
            <w:r w:rsidR="00096ECB" w:rsidRPr="00080C57">
              <w:rPr>
                <w:sz w:val="20"/>
                <w:szCs w:val="20"/>
              </w:rPr>
              <w:t xml:space="preserve">será </w:t>
            </w:r>
            <w:r w:rsidRPr="00080C57">
              <w:rPr>
                <w:sz w:val="20"/>
                <w:szCs w:val="20"/>
              </w:rPr>
              <w:t>el compuesto por mujeres, niñas y personas LGBTIQ+.</w:t>
            </w:r>
          </w:p>
          <w:p w14:paraId="429EE229" w14:textId="77777777" w:rsidR="00ED6D35" w:rsidRPr="00080C57" w:rsidRDefault="00ED6D35" w:rsidP="00C74AC4">
            <w:pPr>
              <w:pStyle w:val="Normalaweb"/>
              <w:spacing w:before="0" w:beforeAutospacing="0" w:after="54" w:afterAutospacing="0" w:line="215" w:lineRule="atLeast"/>
              <w:jc w:val="both"/>
              <w:rPr>
                <w:sz w:val="20"/>
                <w:szCs w:val="20"/>
              </w:rPr>
            </w:pPr>
          </w:p>
          <w:p w14:paraId="07C24850" w14:textId="77777777" w:rsidR="00757F30" w:rsidRPr="00080C57" w:rsidRDefault="007757D7" w:rsidP="00185554">
            <w:pPr>
              <w:pStyle w:val="Normalaweb"/>
              <w:spacing w:before="0" w:beforeAutospacing="0" w:after="54" w:afterAutospacing="0" w:line="215" w:lineRule="atLeast"/>
              <w:jc w:val="both"/>
              <w:rPr>
                <w:sz w:val="20"/>
                <w:szCs w:val="20"/>
              </w:rPr>
            </w:pPr>
            <w:r w:rsidRPr="00080C57">
              <w:rPr>
                <w:sz w:val="20"/>
                <w:szCs w:val="20"/>
              </w:rPr>
              <w:lastRenderedPageBreak/>
              <w:t>Las</w:t>
            </w:r>
            <w:r w:rsidR="00C26267" w:rsidRPr="00080C57">
              <w:rPr>
                <w:sz w:val="20"/>
                <w:szCs w:val="20"/>
              </w:rPr>
              <w:t xml:space="preserve"> altas tasas de participación en la fuerza de </w:t>
            </w:r>
            <w:r w:rsidR="00C26267" w:rsidRPr="00080C57">
              <w:rPr>
                <w:b/>
                <w:sz w:val="20"/>
                <w:szCs w:val="20"/>
              </w:rPr>
              <w:t>trabajo informal y la precariedad laboral</w:t>
            </w:r>
            <w:r w:rsidR="00C26267" w:rsidRPr="00080C57">
              <w:rPr>
                <w:sz w:val="20"/>
                <w:szCs w:val="20"/>
              </w:rPr>
              <w:t xml:space="preserve"> propician que mujeres y niñas se ve</w:t>
            </w:r>
            <w:r w:rsidR="00757F30" w:rsidRPr="00080C57">
              <w:rPr>
                <w:sz w:val="20"/>
                <w:szCs w:val="20"/>
              </w:rPr>
              <w:t>a</w:t>
            </w:r>
            <w:r w:rsidR="00C26267" w:rsidRPr="00080C57">
              <w:rPr>
                <w:sz w:val="20"/>
                <w:szCs w:val="20"/>
              </w:rPr>
              <w:t xml:space="preserve">n afectadas de manera desproporcionada por las medidas de contención política, económica y social, </w:t>
            </w:r>
            <w:r w:rsidR="00757F30" w:rsidRPr="00080C57">
              <w:rPr>
                <w:sz w:val="20"/>
                <w:szCs w:val="20"/>
              </w:rPr>
              <w:t>debido a</w:t>
            </w:r>
            <w:r w:rsidR="00C26267" w:rsidRPr="00080C57">
              <w:rPr>
                <w:sz w:val="20"/>
                <w:szCs w:val="20"/>
              </w:rPr>
              <w:t xml:space="preserve"> que sus sectores de trabajo son los más afectados.</w:t>
            </w:r>
          </w:p>
          <w:p w14:paraId="76F9E764" w14:textId="77777777" w:rsidR="00757F30" w:rsidRPr="00080C57" w:rsidRDefault="00757F30" w:rsidP="00185554">
            <w:pPr>
              <w:pStyle w:val="Normalaweb"/>
              <w:spacing w:before="0" w:beforeAutospacing="0" w:after="54" w:afterAutospacing="0" w:line="215" w:lineRule="atLeast"/>
              <w:jc w:val="both"/>
              <w:rPr>
                <w:sz w:val="20"/>
                <w:szCs w:val="20"/>
              </w:rPr>
            </w:pPr>
          </w:p>
          <w:p w14:paraId="36E5EF3D" w14:textId="25AD7904" w:rsidR="00C26267" w:rsidRPr="00080C57" w:rsidRDefault="00C26267" w:rsidP="00185554">
            <w:pPr>
              <w:pStyle w:val="Normalaweb"/>
              <w:spacing w:before="0" w:beforeAutospacing="0" w:after="54" w:afterAutospacing="0" w:line="215" w:lineRule="atLeast"/>
              <w:jc w:val="both"/>
              <w:rPr>
                <w:sz w:val="20"/>
                <w:szCs w:val="20"/>
              </w:rPr>
            </w:pPr>
            <w:r w:rsidRPr="00080C57">
              <w:rPr>
                <w:sz w:val="20"/>
                <w:szCs w:val="20"/>
              </w:rPr>
              <w:t>Más de uno de cada cuatro hogares de la región están a cargo de mujeres</w:t>
            </w:r>
            <w:r w:rsidR="00757F30" w:rsidRPr="00080C57">
              <w:rPr>
                <w:sz w:val="20"/>
                <w:szCs w:val="20"/>
              </w:rPr>
              <w:t xml:space="preserve"> -</w:t>
            </w:r>
            <w:r w:rsidRPr="00080C57">
              <w:rPr>
                <w:sz w:val="20"/>
                <w:szCs w:val="20"/>
              </w:rPr>
              <w:t>la tasa más alta del mundo</w:t>
            </w:r>
            <w:r w:rsidR="00757F30" w:rsidRPr="00080C57">
              <w:rPr>
                <w:sz w:val="20"/>
                <w:szCs w:val="20"/>
              </w:rPr>
              <w:t>-; est</w:t>
            </w:r>
            <w:r w:rsidR="00020E04">
              <w:rPr>
                <w:sz w:val="20"/>
                <w:szCs w:val="20"/>
              </w:rPr>
              <w:t>a</w:t>
            </w:r>
            <w:r w:rsidRPr="00080C57">
              <w:rPr>
                <w:sz w:val="20"/>
                <w:szCs w:val="20"/>
              </w:rPr>
              <w:t xml:space="preserve"> situación</w:t>
            </w:r>
            <w:r w:rsidR="00757F30" w:rsidRPr="00080C57">
              <w:rPr>
                <w:sz w:val="20"/>
                <w:szCs w:val="20"/>
              </w:rPr>
              <w:t xml:space="preserve"> </w:t>
            </w:r>
            <w:r w:rsidRPr="00080C57">
              <w:rPr>
                <w:bCs/>
                <w:sz w:val="20"/>
                <w:szCs w:val="20"/>
              </w:rPr>
              <w:t xml:space="preserve">ahonda aún más la </w:t>
            </w:r>
            <w:r w:rsidRPr="00080C57">
              <w:rPr>
                <w:b/>
                <w:bCs/>
                <w:sz w:val="20"/>
                <w:szCs w:val="20"/>
              </w:rPr>
              <w:t>feminización de la pobreza</w:t>
            </w:r>
            <w:r w:rsidR="00757F30" w:rsidRPr="00080C57">
              <w:rPr>
                <w:bCs/>
                <w:sz w:val="20"/>
                <w:szCs w:val="20"/>
              </w:rPr>
              <w:t xml:space="preserve"> </w:t>
            </w:r>
            <w:r w:rsidRPr="00080C57">
              <w:rPr>
                <w:sz w:val="20"/>
                <w:szCs w:val="20"/>
              </w:rPr>
              <w:t>y la vulnerabilidad de las mujeres a los efectos de</w:t>
            </w:r>
            <w:r w:rsidR="00757F30" w:rsidRPr="00080C57">
              <w:rPr>
                <w:sz w:val="20"/>
                <w:szCs w:val="20"/>
              </w:rPr>
              <w:t xml:space="preserve"> la</w:t>
            </w:r>
            <w:r w:rsidRPr="00080C57">
              <w:rPr>
                <w:sz w:val="20"/>
                <w:szCs w:val="20"/>
              </w:rPr>
              <w:t xml:space="preserve"> </w:t>
            </w:r>
            <w:r w:rsidR="00F95FA7" w:rsidRPr="00080C57">
              <w:rPr>
                <w:sz w:val="20"/>
                <w:szCs w:val="20"/>
              </w:rPr>
              <w:t>COVID</w:t>
            </w:r>
            <w:r w:rsidRPr="00080C57">
              <w:rPr>
                <w:sz w:val="20"/>
                <w:szCs w:val="20"/>
              </w:rPr>
              <w:t>-19, ya que muchas dependen del trabajo inform</w:t>
            </w:r>
            <w:r w:rsidR="00757F30" w:rsidRPr="00080C57">
              <w:rPr>
                <w:sz w:val="20"/>
                <w:szCs w:val="20"/>
              </w:rPr>
              <w:t xml:space="preserve">al y precario para sus ingresos, y la interrupción </w:t>
            </w:r>
            <w:r w:rsidRPr="00080C57">
              <w:rPr>
                <w:sz w:val="20"/>
                <w:szCs w:val="20"/>
              </w:rPr>
              <w:t xml:space="preserve">laboral debido a la </w:t>
            </w:r>
            <w:r w:rsidR="00757F30" w:rsidRPr="00080C57">
              <w:rPr>
                <w:sz w:val="20"/>
                <w:szCs w:val="20"/>
              </w:rPr>
              <w:t>pandemia</w:t>
            </w:r>
            <w:r w:rsidRPr="00080C57">
              <w:rPr>
                <w:sz w:val="20"/>
                <w:szCs w:val="20"/>
              </w:rPr>
              <w:t xml:space="preserve"> provoca que mujeres y niñas tengan</w:t>
            </w:r>
            <w:r w:rsidR="00757F30" w:rsidRPr="00080C57">
              <w:rPr>
                <w:sz w:val="20"/>
                <w:szCs w:val="20"/>
              </w:rPr>
              <w:t xml:space="preserve"> </w:t>
            </w:r>
            <w:r w:rsidRPr="00080C57">
              <w:rPr>
                <w:b/>
                <w:bCs/>
                <w:sz w:val="20"/>
                <w:szCs w:val="20"/>
              </w:rPr>
              <w:t>más probabilidades de perder su fuente de ingresos</w:t>
            </w:r>
            <w:r w:rsidR="00757F30" w:rsidRPr="00080C57">
              <w:rPr>
                <w:b/>
                <w:bCs/>
                <w:sz w:val="20"/>
                <w:szCs w:val="20"/>
              </w:rPr>
              <w:t xml:space="preserve"> </w:t>
            </w:r>
            <w:r w:rsidRPr="00080C57">
              <w:rPr>
                <w:sz w:val="20"/>
                <w:szCs w:val="20"/>
              </w:rPr>
              <w:t>y menos acceso a los mecanismos de protección social.</w:t>
            </w:r>
          </w:p>
          <w:p w14:paraId="0C4E2047" w14:textId="0431AF7D" w:rsidR="00185554" w:rsidRPr="00080C57" w:rsidRDefault="00185554" w:rsidP="00185554">
            <w:pPr>
              <w:pStyle w:val="Normalaweb"/>
              <w:spacing w:before="0" w:beforeAutospacing="0" w:after="54" w:afterAutospacing="0" w:line="215" w:lineRule="atLeast"/>
              <w:jc w:val="both"/>
              <w:rPr>
                <w:sz w:val="20"/>
                <w:szCs w:val="20"/>
              </w:rPr>
            </w:pPr>
          </w:p>
          <w:p w14:paraId="012611ED" w14:textId="13A08BEC" w:rsidR="00C32C43" w:rsidRPr="00080C57" w:rsidRDefault="00C32C43" w:rsidP="00185554">
            <w:pPr>
              <w:pStyle w:val="Normalaweb"/>
              <w:spacing w:before="0" w:beforeAutospacing="0" w:after="54" w:afterAutospacing="0" w:line="215" w:lineRule="atLeast"/>
              <w:jc w:val="both"/>
              <w:rPr>
                <w:sz w:val="20"/>
                <w:szCs w:val="20"/>
              </w:rPr>
            </w:pPr>
            <w:r w:rsidRPr="00080C57">
              <w:rPr>
                <w:sz w:val="20"/>
                <w:szCs w:val="20"/>
              </w:rPr>
              <w:t>Dicho informe hace las siguientes recomendaciones:</w:t>
            </w:r>
          </w:p>
          <w:p w14:paraId="11249289" w14:textId="66E79E2D" w:rsidR="00C32C43" w:rsidRPr="00080C57" w:rsidRDefault="00C32C43" w:rsidP="00185554">
            <w:pPr>
              <w:pStyle w:val="Normalaweb"/>
              <w:spacing w:before="0" w:beforeAutospacing="0" w:after="54" w:afterAutospacing="0" w:line="215" w:lineRule="atLeast"/>
              <w:jc w:val="both"/>
              <w:rPr>
                <w:sz w:val="20"/>
                <w:szCs w:val="20"/>
              </w:rPr>
            </w:pPr>
          </w:p>
          <w:p w14:paraId="5EAC24EC" w14:textId="27859612" w:rsidR="00C32C43" w:rsidRPr="00080C57" w:rsidRDefault="00C32C43" w:rsidP="00600D46">
            <w:pPr>
              <w:pStyle w:val="Normalaweb"/>
              <w:numPr>
                <w:ilvl w:val="0"/>
                <w:numId w:val="28"/>
              </w:numPr>
              <w:spacing w:before="0" w:beforeAutospacing="0" w:after="54" w:afterAutospacing="0" w:line="215" w:lineRule="atLeast"/>
              <w:jc w:val="both"/>
              <w:rPr>
                <w:sz w:val="20"/>
                <w:szCs w:val="20"/>
              </w:rPr>
            </w:pPr>
            <w:r w:rsidRPr="00080C57">
              <w:rPr>
                <w:sz w:val="20"/>
                <w:szCs w:val="20"/>
              </w:rPr>
              <w:t>seguir invirtiendo en el análisis de género e intersectorial, especialmente a medida que evolucionan las respuestas de los gobiernos</w:t>
            </w:r>
            <w:r w:rsidR="00321356" w:rsidRPr="00080C57">
              <w:rPr>
                <w:sz w:val="20"/>
                <w:szCs w:val="20"/>
              </w:rPr>
              <w:t>,</w:t>
            </w:r>
          </w:p>
          <w:p w14:paraId="60C654FD" w14:textId="4AB7A961" w:rsidR="00C32C43" w:rsidRPr="00080C57" w:rsidRDefault="00321356" w:rsidP="00600D46">
            <w:pPr>
              <w:pStyle w:val="Normalaweb"/>
              <w:numPr>
                <w:ilvl w:val="0"/>
                <w:numId w:val="28"/>
              </w:numPr>
              <w:spacing w:before="0" w:beforeAutospacing="0" w:after="54" w:afterAutospacing="0" w:line="215" w:lineRule="atLeast"/>
              <w:jc w:val="both"/>
              <w:rPr>
                <w:sz w:val="20"/>
                <w:szCs w:val="20"/>
              </w:rPr>
            </w:pPr>
            <w:r w:rsidRPr="00080C57">
              <w:rPr>
                <w:sz w:val="20"/>
                <w:szCs w:val="20"/>
              </w:rPr>
              <w:t xml:space="preserve">adaptar </w:t>
            </w:r>
            <w:r w:rsidR="00C26267" w:rsidRPr="00080C57">
              <w:rPr>
                <w:sz w:val="20"/>
                <w:szCs w:val="20"/>
              </w:rPr>
              <w:t>la programación y las políticas a las nec</w:t>
            </w:r>
            <w:r w:rsidR="00C32C43" w:rsidRPr="00080C57">
              <w:rPr>
                <w:sz w:val="20"/>
                <w:szCs w:val="20"/>
              </w:rPr>
              <w:t>esidades continuas y cambiantes,</w:t>
            </w:r>
          </w:p>
          <w:p w14:paraId="7DB042A3" w14:textId="32FD66D6" w:rsidR="00321356" w:rsidRPr="00080C57" w:rsidRDefault="00321356" w:rsidP="00600D46">
            <w:pPr>
              <w:pStyle w:val="Normalaweb"/>
              <w:numPr>
                <w:ilvl w:val="0"/>
                <w:numId w:val="28"/>
              </w:numPr>
              <w:spacing w:before="0" w:beforeAutospacing="0" w:after="54" w:afterAutospacing="0" w:line="215" w:lineRule="atLeast"/>
              <w:jc w:val="both"/>
              <w:rPr>
                <w:sz w:val="20"/>
                <w:szCs w:val="20"/>
              </w:rPr>
            </w:pPr>
            <w:r w:rsidRPr="00080C57">
              <w:rPr>
                <w:sz w:val="20"/>
                <w:szCs w:val="20"/>
              </w:rPr>
              <w:t>incluir la perspectiva de género en la formulación de políticas, así como en todo el proceso de respuesta y recuperaci</w:t>
            </w:r>
            <w:r w:rsidR="00A45E23" w:rsidRPr="00080C57">
              <w:rPr>
                <w:sz w:val="20"/>
                <w:szCs w:val="20"/>
              </w:rPr>
              <w:t>ón,</w:t>
            </w:r>
          </w:p>
          <w:p w14:paraId="4EECD3C4" w14:textId="5CDBDED9" w:rsidR="00A45E23" w:rsidRPr="00080C57" w:rsidRDefault="00A45E23" w:rsidP="00600D46">
            <w:pPr>
              <w:pStyle w:val="Normalaweb"/>
              <w:numPr>
                <w:ilvl w:val="0"/>
                <w:numId w:val="28"/>
              </w:numPr>
              <w:spacing w:before="0" w:beforeAutospacing="0" w:after="54" w:afterAutospacing="0" w:line="215" w:lineRule="atLeast"/>
              <w:jc w:val="both"/>
              <w:rPr>
                <w:sz w:val="20"/>
                <w:szCs w:val="20"/>
              </w:rPr>
            </w:pPr>
            <w:r w:rsidRPr="00080C57">
              <w:rPr>
                <w:sz w:val="20"/>
                <w:szCs w:val="20"/>
              </w:rPr>
              <w:t>Apoyar la participación de organizaciones de mujeres y su liderazgo como piedra angular de una respuesta y recuperación eficaces de la COVID-19.</w:t>
            </w:r>
          </w:p>
          <w:p w14:paraId="27EEEA0A" w14:textId="77777777" w:rsidR="00C32C43" w:rsidRPr="00080C57" w:rsidRDefault="00C32C43" w:rsidP="00185554">
            <w:pPr>
              <w:pStyle w:val="Normalaweb"/>
              <w:spacing w:before="0" w:beforeAutospacing="0" w:after="54" w:afterAutospacing="0" w:line="215" w:lineRule="atLeast"/>
              <w:jc w:val="both"/>
              <w:rPr>
                <w:sz w:val="20"/>
                <w:szCs w:val="20"/>
              </w:rPr>
            </w:pPr>
          </w:p>
          <w:p w14:paraId="56968FF7" w14:textId="776411E0" w:rsidR="00C947E7" w:rsidRPr="00080C57" w:rsidRDefault="00EF0284" w:rsidP="00C74AC4">
            <w:pPr>
              <w:pStyle w:val="Normalaweb"/>
              <w:spacing w:before="0" w:beforeAutospacing="0" w:after="54" w:afterAutospacing="0" w:line="215" w:lineRule="atLeast"/>
              <w:jc w:val="both"/>
              <w:rPr>
                <w:sz w:val="20"/>
                <w:szCs w:val="20"/>
              </w:rPr>
            </w:pPr>
            <w:r w:rsidRPr="00080C57">
              <w:rPr>
                <w:sz w:val="20"/>
                <w:szCs w:val="20"/>
                <w:u w:val="single"/>
              </w:rPr>
              <w:t>Fuente</w:t>
            </w:r>
            <w:r w:rsidRPr="00080C57">
              <w:rPr>
                <w:sz w:val="20"/>
                <w:szCs w:val="20"/>
              </w:rPr>
              <w:t>:</w:t>
            </w:r>
            <w:r w:rsidR="002447F8" w:rsidRPr="00080C57">
              <w:rPr>
                <w:sz w:val="20"/>
                <w:szCs w:val="20"/>
              </w:rPr>
              <w:t xml:space="preserve"> </w:t>
            </w:r>
            <w:r w:rsidR="002447F8" w:rsidRPr="00080C57">
              <w:rPr>
                <w:i/>
                <w:sz w:val="20"/>
                <w:szCs w:val="20"/>
              </w:rPr>
              <w:t>El coronavirus no discrimina a las mujeres, las normas patriarcales de género sí</w:t>
            </w:r>
            <w:r w:rsidR="002447F8" w:rsidRPr="00080C57">
              <w:rPr>
                <w:sz w:val="20"/>
                <w:szCs w:val="20"/>
              </w:rPr>
              <w:t xml:space="preserve"> (junio 2020)</w:t>
            </w:r>
            <w:r w:rsidRPr="00080C57">
              <w:rPr>
                <w:sz w:val="20"/>
                <w:szCs w:val="20"/>
              </w:rPr>
              <w:t xml:space="preserve"> </w:t>
            </w:r>
            <w:hyperlink r:id="rId26" w:history="1">
              <w:r w:rsidRPr="00080C57">
                <w:rPr>
                  <w:rStyle w:val="Hiperesteka"/>
                  <w:sz w:val="20"/>
                  <w:szCs w:val="20"/>
                </w:rPr>
                <w:t>https://news.un.org/es/story/2020/06/1475492</w:t>
              </w:r>
            </w:hyperlink>
          </w:p>
          <w:p w14:paraId="561D721E" w14:textId="5C7D3041" w:rsidR="00EF0284" w:rsidRDefault="00EF0284" w:rsidP="00C74AC4">
            <w:pPr>
              <w:pStyle w:val="Normalaweb"/>
              <w:spacing w:before="0" w:beforeAutospacing="0" w:after="54" w:afterAutospacing="0" w:line="215" w:lineRule="atLeast"/>
              <w:jc w:val="both"/>
              <w:rPr>
                <w:sz w:val="20"/>
                <w:szCs w:val="20"/>
              </w:rPr>
            </w:pPr>
          </w:p>
          <w:p w14:paraId="3275F5A8" w14:textId="4284E614" w:rsidR="00B411FF" w:rsidRPr="00882C1D" w:rsidRDefault="00B411FF" w:rsidP="00BE0CE6">
            <w:pPr>
              <w:pStyle w:val="Normalaweb"/>
              <w:spacing w:before="0" w:beforeAutospacing="0" w:after="54" w:afterAutospacing="0" w:line="215" w:lineRule="atLeast"/>
              <w:jc w:val="both"/>
              <w:rPr>
                <w:sz w:val="20"/>
                <w:szCs w:val="20"/>
              </w:rPr>
            </w:pPr>
            <w:r w:rsidRPr="00882C1D">
              <w:rPr>
                <w:sz w:val="20"/>
                <w:szCs w:val="20"/>
              </w:rPr>
              <w:t>El anterior instrumento de ayudas a programas (Decreto 57/2007), valora</w:t>
            </w:r>
            <w:r w:rsidR="00B55ED8">
              <w:rPr>
                <w:sz w:val="20"/>
                <w:szCs w:val="20"/>
              </w:rPr>
              <w:t>ba</w:t>
            </w:r>
            <w:r w:rsidRPr="00882C1D">
              <w:rPr>
                <w:sz w:val="20"/>
                <w:szCs w:val="20"/>
              </w:rPr>
              <w:t xml:space="preserve"> la incorporación de la perspectiva de género </w:t>
            </w:r>
            <w:r w:rsidR="00B55ED8">
              <w:rPr>
                <w:sz w:val="20"/>
                <w:szCs w:val="20"/>
              </w:rPr>
              <w:t xml:space="preserve">de las iniciativas </w:t>
            </w:r>
            <w:r w:rsidRPr="00882C1D">
              <w:rPr>
                <w:sz w:val="20"/>
                <w:szCs w:val="20"/>
              </w:rPr>
              <w:t>de la siguiente forma:</w:t>
            </w:r>
          </w:p>
          <w:p w14:paraId="5ABE7C97" w14:textId="77777777" w:rsidR="00B411FF" w:rsidRPr="00882C1D" w:rsidRDefault="00B411FF" w:rsidP="00BE0CE6">
            <w:pPr>
              <w:pStyle w:val="Normalaweb"/>
              <w:spacing w:before="0" w:beforeAutospacing="0" w:after="54" w:afterAutospacing="0" w:line="215" w:lineRule="atLeast"/>
              <w:jc w:val="both"/>
              <w:rPr>
                <w:sz w:val="20"/>
                <w:szCs w:val="20"/>
              </w:rPr>
            </w:pPr>
          </w:p>
          <w:p w14:paraId="2631E9B7" w14:textId="55F9D296" w:rsidR="00B411FF" w:rsidRDefault="00B55ED8" w:rsidP="00600D46">
            <w:pPr>
              <w:pStyle w:val="Normalaweb"/>
              <w:numPr>
                <w:ilvl w:val="0"/>
                <w:numId w:val="28"/>
              </w:numPr>
              <w:spacing w:before="0" w:beforeAutospacing="0" w:after="54" w:afterAutospacing="0" w:line="215" w:lineRule="atLeast"/>
              <w:jc w:val="both"/>
              <w:rPr>
                <w:sz w:val="20"/>
                <w:szCs w:val="20"/>
              </w:rPr>
            </w:pPr>
            <w:r>
              <w:rPr>
                <w:sz w:val="20"/>
                <w:szCs w:val="20"/>
              </w:rPr>
              <w:t>o</w:t>
            </w:r>
            <w:r w:rsidR="007B077C" w:rsidRPr="00B411FF">
              <w:rPr>
                <w:sz w:val="20"/>
                <w:szCs w:val="20"/>
              </w:rPr>
              <w:t>bjetivos concretos y definidos del componente de equidad de género</w:t>
            </w:r>
            <w:r w:rsidR="00B411FF" w:rsidRPr="00B411FF">
              <w:rPr>
                <w:sz w:val="20"/>
                <w:szCs w:val="20"/>
              </w:rPr>
              <w:t>,</w:t>
            </w:r>
          </w:p>
          <w:p w14:paraId="724812B2" w14:textId="429E50FE" w:rsidR="00B411FF" w:rsidRDefault="00B55ED8" w:rsidP="00600D46">
            <w:pPr>
              <w:pStyle w:val="Normalaweb"/>
              <w:numPr>
                <w:ilvl w:val="0"/>
                <w:numId w:val="28"/>
              </w:numPr>
              <w:spacing w:before="0" w:beforeAutospacing="0" w:after="54" w:afterAutospacing="0" w:line="215" w:lineRule="atLeast"/>
              <w:jc w:val="both"/>
              <w:rPr>
                <w:sz w:val="20"/>
                <w:szCs w:val="20"/>
              </w:rPr>
            </w:pPr>
            <w:r>
              <w:rPr>
                <w:sz w:val="20"/>
                <w:szCs w:val="20"/>
              </w:rPr>
              <w:t>ca</w:t>
            </w:r>
            <w:r w:rsidR="007B077C" w:rsidRPr="00B411FF">
              <w:rPr>
                <w:sz w:val="20"/>
                <w:szCs w:val="20"/>
              </w:rPr>
              <w:t>tegoría de análisis específico y verificable de los objetivos en el componente de género</w:t>
            </w:r>
            <w:r w:rsidR="00B411FF" w:rsidRPr="00B411FF">
              <w:rPr>
                <w:sz w:val="20"/>
                <w:szCs w:val="20"/>
              </w:rPr>
              <w:t>,</w:t>
            </w:r>
          </w:p>
          <w:p w14:paraId="588CBD89" w14:textId="41EA06A5" w:rsidR="00B411FF" w:rsidRDefault="00B55ED8" w:rsidP="00600D46">
            <w:pPr>
              <w:pStyle w:val="Normalaweb"/>
              <w:numPr>
                <w:ilvl w:val="0"/>
                <w:numId w:val="28"/>
              </w:numPr>
              <w:spacing w:before="0" w:beforeAutospacing="0" w:after="54" w:afterAutospacing="0" w:line="215" w:lineRule="atLeast"/>
              <w:jc w:val="both"/>
              <w:rPr>
                <w:sz w:val="20"/>
                <w:szCs w:val="20"/>
              </w:rPr>
            </w:pPr>
            <w:r>
              <w:rPr>
                <w:sz w:val="20"/>
                <w:szCs w:val="20"/>
              </w:rPr>
              <w:t>g</w:t>
            </w:r>
            <w:r w:rsidR="00E52A22" w:rsidRPr="00B411FF">
              <w:rPr>
                <w:sz w:val="20"/>
                <w:szCs w:val="20"/>
              </w:rPr>
              <w:t>arantía de viabilidad de dicho componente (experiencia</w:t>
            </w:r>
            <w:r>
              <w:rPr>
                <w:sz w:val="20"/>
                <w:szCs w:val="20"/>
              </w:rPr>
              <w:t xml:space="preserve"> previa, </w:t>
            </w:r>
            <w:r w:rsidR="00E52A22" w:rsidRPr="00B411FF">
              <w:rPr>
                <w:sz w:val="20"/>
                <w:szCs w:val="20"/>
              </w:rPr>
              <w:t xml:space="preserve">conocimiento del territorio, identificación, </w:t>
            </w:r>
            <w:r w:rsidR="006954D4">
              <w:rPr>
                <w:sz w:val="20"/>
                <w:szCs w:val="20"/>
              </w:rPr>
              <w:t>contar</w:t>
            </w:r>
            <w:r w:rsidR="00E52A22" w:rsidRPr="00B411FF">
              <w:rPr>
                <w:sz w:val="20"/>
                <w:szCs w:val="20"/>
              </w:rPr>
              <w:t xml:space="preserve"> con los recursos humanos, técnicos y metodológicos adecuados para desarrollar el componente de equidad de género)</w:t>
            </w:r>
            <w:r w:rsidR="00B411FF">
              <w:rPr>
                <w:sz w:val="20"/>
                <w:szCs w:val="20"/>
              </w:rPr>
              <w:t>,</w:t>
            </w:r>
          </w:p>
          <w:p w14:paraId="1513529D" w14:textId="08B21874" w:rsidR="00882C1D" w:rsidRDefault="006954D4" w:rsidP="00600D46">
            <w:pPr>
              <w:pStyle w:val="Normalaweb"/>
              <w:numPr>
                <w:ilvl w:val="0"/>
                <w:numId w:val="28"/>
              </w:numPr>
              <w:spacing w:before="0" w:beforeAutospacing="0" w:after="54" w:afterAutospacing="0" w:line="215" w:lineRule="atLeast"/>
              <w:jc w:val="both"/>
              <w:rPr>
                <w:sz w:val="20"/>
                <w:szCs w:val="20"/>
              </w:rPr>
            </w:pPr>
            <w:r>
              <w:rPr>
                <w:sz w:val="20"/>
                <w:szCs w:val="20"/>
              </w:rPr>
              <w:t>m</w:t>
            </w:r>
            <w:r w:rsidR="00E52A22" w:rsidRPr="00882C1D">
              <w:rPr>
                <w:sz w:val="20"/>
                <w:szCs w:val="20"/>
              </w:rPr>
              <w:t xml:space="preserve">etodologías específicas para obtener líneas de base sobre las categorías de análisis de los objetivos </w:t>
            </w:r>
            <w:r w:rsidR="00B411FF" w:rsidRPr="00882C1D">
              <w:rPr>
                <w:sz w:val="20"/>
                <w:szCs w:val="20"/>
              </w:rPr>
              <w:t>en la identificación,</w:t>
            </w:r>
          </w:p>
          <w:p w14:paraId="45FDBA80" w14:textId="002E58E8" w:rsidR="00B411FF" w:rsidRPr="00882C1D" w:rsidRDefault="006954D4" w:rsidP="00600D46">
            <w:pPr>
              <w:pStyle w:val="Normalaweb"/>
              <w:numPr>
                <w:ilvl w:val="0"/>
                <w:numId w:val="28"/>
              </w:numPr>
              <w:spacing w:before="0" w:beforeAutospacing="0" w:after="54" w:afterAutospacing="0" w:line="215" w:lineRule="atLeast"/>
              <w:jc w:val="both"/>
              <w:rPr>
                <w:sz w:val="20"/>
                <w:szCs w:val="20"/>
              </w:rPr>
            </w:pPr>
            <w:r>
              <w:rPr>
                <w:sz w:val="20"/>
                <w:szCs w:val="20"/>
              </w:rPr>
              <w:t>o</w:t>
            </w:r>
            <w:r w:rsidR="001E0D94" w:rsidRPr="00882C1D">
              <w:rPr>
                <w:sz w:val="20"/>
                <w:szCs w:val="20"/>
              </w:rPr>
              <w:t>bjetivos a largo plazo</w:t>
            </w:r>
            <w:r w:rsidR="00B411FF" w:rsidRPr="00882C1D">
              <w:rPr>
                <w:sz w:val="20"/>
                <w:szCs w:val="20"/>
              </w:rPr>
              <w:t xml:space="preserve"> - más allá del período de ejecución del mismo- de las entidades participantes </w:t>
            </w:r>
            <w:r w:rsidR="001E0D94" w:rsidRPr="00882C1D">
              <w:rPr>
                <w:sz w:val="20"/>
                <w:szCs w:val="20"/>
              </w:rPr>
              <w:t>en las que se organiza la población sujeto</w:t>
            </w:r>
            <w:r w:rsidR="00882C1D">
              <w:rPr>
                <w:sz w:val="20"/>
                <w:szCs w:val="20"/>
              </w:rPr>
              <w:t>.</w:t>
            </w:r>
          </w:p>
          <w:p w14:paraId="7268FEBA" w14:textId="77777777" w:rsidR="001E0D94" w:rsidRPr="00882C1D" w:rsidRDefault="001E0D94" w:rsidP="00BE0CE6">
            <w:pPr>
              <w:pStyle w:val="Normalaweb"/>
              <w:spacing w:before="0" w:beforeAutospacing="0" w:after="54" w:afterAutospacing="0" w:line="215" w:lineRule="atLeast"/>
              <w:jc w:val="both"/>
              <w:rPr>
                <w:sz w:val="20"/>
                <w:szCs w:val="20"/>
              </w:rPr>
            </w:pPr>
          </w:p>
          <w:p w14:paraId="13473F54" w14:textId="66CEA693" w:rsidR="00B411FF" w:rsidRDefault="00B411FF" w:rsidP="00B411FF">
            <w:pPr>
              <w:pStyle w:val="Normalaweb"/>
              <w:spacing w:before="0" w:beforeAutospacing="0" w:after="54" w:afterAutospacing="0" w:line="215" w:lineRule="atLeast"/>
              <w:jc w:val="both"/>
              <w:rPr>
                <w:sz w:val="20"/>
                <w:szCs w:val="20"/>
              </w:rPr>
            </w:pPr>
            <w:r w:rsidRPr="00882C1D">
              <w:rPr>
                <w:sz w:val="20"/>
                <w:szCs w:val="20"/>
              </w:rPr>
              <w:t xml:space="preserve">En el marco de la revisión del Decreto </w:t>
            </w:r>
            <w:r w:rsidR="00882C1D" w:rsidRPr="00882C1D">
              <w:rPr>
                <w:sz w:val="20"/>
                <w:szCs w:val="20"/>
              </w:rPr>
              <w:t>57</w:t>
            </w:r>
            <w:r w:rsidRPr="00882C1D">
              <w:rPr>
                <w:sz w:val="20"/>
                <w:szCs w:val="20"/>
              </w:rPr>
              <w:t>/200</w:t>
            </w:r>
            <w:r w:rsidR="00882C1D" w:rsidRPr="00882C1D">
              <w:rPr>
                <w:sz w:val="20"/>
                <w:szCs w:val="20"/>
              </w:rPr>
              <w:t>7</w:t>
            </w:r>
            <w:r w:rsidRPr="00882C1D">
              <w:rPr>
                <w:sz w:val="20"/>
                <w:szCs w:val="20"/>
              </w:rPr>
              <w:t xml:space="preserve">, el </w:t>
            </w:r>
            <w:r w:rsidRPr="00D4740A">
              <w:rPr>
                <w:sz w:val="20"/>
                <w:szCs w:val="20"/>
              </w:rPr>
              <w:t xml:space="preserve">equipo de </w:t>
            </w:r>
            <w:r w:rsidR="00882C1D" w:rsidRPr="00D4740A">
              <w:rPr>
                <w:sz w:val="20"/>
                <w:szCs w:val="20"/>
              </w:rPr>
              <w:t>eLankidetza</w:t>
            </w:r>
            <w:r w:rsidRPr="00D4740A">
              <w:rPr>
                <w:sz w:val="20"/>
                <w:szCs w:val="20"/>
              </w:rPr>
              <w:t xml:space="preserve"> ha ana</w:t>
            </w:r>
            <w:r w:rsidRPr="00882C1D">
              <w:rPr>
                <w:sz w:val="20"/>
                <w:szCs w:val="20"/>
              </w:rPr>
              <w:t xml:space="preserve">lizado las propuestas apoyadas </w:t>
            </w:r>
            <w:r w:rsidR="00882C1D" w:rsidRPr="00882C1D">
              <w:rPr>
                <w:sz w:val="20"/>
                <w:szCs w:val="20"/>
              </w:rPr>
              <w:t>desde el 2007</w:t>
            </w:r>
            <w:r w:rsidRPr="00882C1D">
              <w:rPr>
                <w:sz w:val="20"/>
                <w:szCs w:val="20"/>
              </w:rPr>
              <w:t xml:space="preserve"> para obtener </w:t>
            </w:r>
            <w:r w:rsidRPr="0015123C">
              <w:rPr>
                <w:sz w:val="20"/>
                <w:szCs w:val="20"/>
              </w:rPr>
              <w:t xml:space="preserve">información sobre el </w:t>
            </w:r>
            <w:r w:rsidRPr="0015123C">
              <w:rPr>
                <w:b/>
                <w:sz w:val="20"/>
                <w:szCs w:val="20"/>
              </w:rPr>
              <w:t xml:space="preserve">tipo de iniciativas apoyadas, las actividades realizadas y el impacto </w:t>
            </w:r>
            <w:r w:rsidRPr="00835B3C">
              <w:rPr>
                <w:b/>
                <w:sz w:val="20"/>
                <w:szCs w:val="20"/>
              </w:rPr>
              <w:t xml:space="preserve">que han tenido en términos de género. </w:t>
            </w:r>
            <w:r w:rsidRPr="00835B3C">
              <w:rPr>
                <w:sz w:val="20"/>
                <w:szCs w:val="20"/>
              </w:rPr>
              <w:t xml:space="preserve">A </w:t>
            </w:r>
            <w:r w:rsidR="0015123C" w:rsidRPr="00835B3C">
              <w:rPr>
                <w:sz w:val="20"/>
                <w:szCs w:val="20"/>
              </w:rPr>
              <w:t>continuación,</w:t>
            </w:r>
            <w:r w:rsidRPr="00835B3C">
              <w:rPr>
                <w:sz w:val="20"/>
                <w:szCs w:val="20"/>
              </w:rPr>
              <w:t xml:space="preserve"> se recogen algunos de los principales hallazgos.</w:t>
            </w:r>
          </w:p>
          <w:p w14:paraId="20D95203" w14:textId="77777777" w:rsidR="0015123C" w:rsidRPr="0015123C" w:rsidRDefault="0015123C" w:rsidP="00B411FF">
            <w:pPr>
              <w:pStyle w:val="Normalaweb"/>
              <w:spacing w:before="0" w:beforeAutospacing="0" w:after="54" w:afterAutospacing="0" w:line="215" w:lineRule="atLeast"/>
              <w:jc w:val="both"/>
              <w:rPr>
                <w:b/>
                <w:sz w:val="20"/>
                <w:szCs w:val="20"/>
              </w:rPr>
            </w:pPr>
          </w:p>
          <w:p w14:paraId="475217A1" w14:textId="272E0DAA" w:rsidR="0015123C" w:rsidRDefault="00B411FF" w:rsidP="00835B3C">
            <w:pPr>
              <w:jc w:val="both"/>
              <w:rPr>
                <w:sz w:val="20"/>
                <w:szCs w:val="20"/>
              </w:rPr>
            </w:pPr>
            <w:r w:rsidRPr="0015123C">
              <w:rPr>
                <w:sz w:val="20"/>
                <w:szCs w:val="20"/>
              </w:rPr>
              <w:t>Durante e</w:t>
            </w:r>
            <w:r w:rsidR="0015123C">
              <w:rPr>
                <w:sz w:val="20"/>
                <w:szCs w:val="20"/>
              </w:rPr>
              <w:t xml:space="preserve">l </w:t>
            </w:r>
            <w:r w:rsidRPr="0015123C">
              <w:rPr>
                <w:sz w:val="20"/>
                <w:szCs w:val="20"/>
              </w:rPr>
              <w:t>periodo</w:t>
            </w:r>
            <w:r w:rsidR="0015123C">
              <w:rPr>
                <w:sz w:val="20"/>
                <w:szCs w:val="20"/>
              </w:rPr>
              <w:t xml:space="preserve"> 2007-2015 (no se convocó en el año 2013, ni desde el 2016</w:t>
            </w:r>
            <w:r w:rsidR="008B0BA8">
              <w:rPr>
                <w:sz w:val="20"/>
                <w:szCs w:val="20"/>
              </w:rPr>
              <w:t xml:space="preserve"> hasta actualidad</w:t>
            </w:r>
            <w:r w:rsidR="0015123C">
              <w:rPr>
                <w:sz w:val="20"/>
                <w:szCs w:val="20"/>
              </w:rPr>
              <w:t>)</w:t>
            </w:r>
            <w:r w:rsidRPr="0015123C">
              <w:rPr>
                <w:sz w:val="20"/>
                <w:szCs w:val="20"/>
              </w:rPr>
              <w:t>, se aproba</w:t>
            </w:r>
            <w:r w:rsidR="0015123C">
              <w:rPr>
                <w:sz w:val="20"/>
                <w:szCs w:val="20"/>
              </w:rPr>
              <w:t>r</w:t>
            </w:r>
            <w:r w:rsidRPr="0015123C">
              <w:rPr>
                <w:sz w:val="20"/>
                <w:szCs w:val="20"/>
              </w:rPr>
              <w:t>o</w:t>
            </w:r>
            <w:r w:rsidR="0015123C">
              <w:rPr>
                <w:sz w:val="20"/>
                <w:szCs w:val="20"/>
              </w:rPr>
              <w:t>n</w:t>
            </w:r>
            <w:r w:rsidRPr="0015123C">
              <w:rPr>
                <w:sz w:val="20"/>
                <w:szCs w:val="20"/>
              </w:rPr>
              <w:t xml:space="preserve"> </w:t>
            </w:r>
            <w:r w:rsidR="0015123C" w:rsidRPr="001B0970">
              <w:rPr>
                <w:sz w:val="20"/>
                <w:szCs w:val="20"/>
                <w:u w:val="single"/>
              </w:rPr>
              <w:t>53</w:t>
            </w:r>
            <w:r w:rsidRPr="001B0970">
              <w:rPr>
                <w:sz w:val="20"/>
                <w:szCs w:val="20"/>
                <w:u w:val="single"/>
              </w:rPr>
              <w:t xml:space="preserve"> </w:t>
            </w:r>
            <w:r w:rsidR="0015123C" w:rsidRPr="001B0970">
              <w:rPr>
                <w:sz w:val="20"/>
                <w:szCs w:val="20"/>
                <w:u w:val="single"/>
              </w:rPr>
              <w:t>programas</w:t>
            </w:r>
            <w:r w:rsidR="0015123C" w:rsidRPr="0015123C">
              <w:rPr>
                <w:sz w:val="20"/>
                <w:szCs w:val="20"/>
              </w:rPr>
              <w:t>,</w:t>
            </w:r>
            <w:r w:rsidRPr="0015123C">
              <w:rPr>
                <w:sz w:val="20"/>
                <w:szCs w:val="20"/>
              </w:rPr>
              <w:t xml:space="preserve"> por un monto total de </w:t>
            </w:r>
            <w:r w:rsidR="0015123C" w:rsidRPr="0015123C">
              <w:rPr>
                <w:sz w:val="20"/>
                <w:szCs w:val="20"/>
              </w:rPr>
              <w:t xml:space="preserve">57.413.144,72 </w:t>
            </w:r>
            <w:r w:rsidR="006954D4">
              <w:rPr>
                <w:sz w:val="20"/>
                <w:szCs w:val="20"/>
              </w:rPr>
              <w:t>€.</w:t>
            </w:r>
            <w:r w:rsidR="00CB284E">
              <w:rPr>
                <w:sz w:val="20"/>
                <w:szCs w:val="20"/>
              </w:rPr>
              <w:t xml:space="preserve"> Del total de programas, </w:t>
            </w:r>
            <w:r w:rsidR="00CB284E" w:rsidRPr="001B0970">
              <w:rPr>
                <w:sz w:val="20"/>
                <w:szCs w:val="20"/>
                <w:u w:val="single"/>
              </w:rPr>
              <w:t>1</w:t>
            </w:r>
            <w:r w:rsidR="00720652" w:rsidRPr="001B0970">
              <w:rPr>
                <w:sz w:val="20"/>
                <w:szCs w:val="20"/>
                <w:u w:val="single"/>
              </w:rPr>
              <w:t>3</w:t>
            </w:r>
            <w:r w:rsidR="00CB284E">
              <w:rPr>
                <w:sz w:val="20"/>
                <w:szCs w:val="20"/>
              </w:rPr>
              <w:t xml:space="preserve"> se ubicaron en la </w:t>
            </w:r>
            <w:r w:rsidR="00CB284E" w:rsidRPr="008D5DAA">
              <w:rPr>
                <w:sz w:val="20"/>
                <w:szCs w:val="20"/>
              </w:rPr>
              <w:t>sectorial de</w:t>
            </w:r>
            <w:r w:rsidR="00E43D86">
              <w:rPr>
                <w:sz w:val="20"/>
                <w:szCs w:val="20"/>
                <w:u w:val="single"/>
              </w:rPr>
              <w:t xml:space="preserve"> Empoderamiento de m</w:t>
            </w:r>
            <w:r w:rsidR="00CB284E" w:rsidRPr="001B0970">
              <w:rPr>
                <w:sz w:val="20"/>
                <w:szCs w:val="20"/>
                <w:u w:val="single"/>
              </w:rPr>
              <w:t>ujeres</w:t>
            </w:r>
            <w:r w:rsidR="00720652">
              <w:rPr>
                <w:sz w:val="20"/>
                <w:szCs w:val="20"/>
              </w:rPr>
              <w:t xml:space="preserve"> (un cuarto de las iniciativas)</w:t>
            </w:r>
            <w:r w:rsidR="00CB284E">
              <w:rPr>
                <w:sz w:val="20"/>
                <w:szCs w:val="20"/>
              </w:rPr>
              <w:t>, p</w:t>
            </w:r>
            <w:r w:rsidR="00720652">
              <w:rPr>
                <w:sz w:val="20"/>
                <w:szCs w:val="20"/>
              </w:rPr>
              <w:t>ara</w:t>
            </w:r>
            <w:r w:rsidR="00CB284E">
              <w:rPr>
                <w:sz w:val="20"/>
                <w:szCs w:val="20"/>
              </w:rPr>
              <w:t xml:space="preserve"> un monto de </w:t>
            </w:r>
            <w:r w:rsidR="00720652">
              <w:rPr>
                <w:sz w:val="20"/>
                <w:szCs w:val="20"/>
              </w:rPr>
              <w:t>13.997.907,94 € (</w:t>
            </w:r>
            <w:r w:rsidR="008D5DAA">
              <w:rPr>
                <w:sz w:val="20"/>
                <w:szCs w:val="20"/>
              </w:rPr>
              <w:t xml:space="preserve">representando un </w:t>
            </w:r>
            <w:r w:rsidR="00720652">
              <w:rPr>
                <w:sz w:val="20"/>
                <w:szCs w:val="20"/>
              </w:rPr>
              <w:t>24% de los fondos concedidos)</w:t>
            </w:r>
            <w:r w:rsidR="00B74C0B">
              <w:rPr>
                <w:sz w:val="20"/>
                <w:szCs w:val="20"/>
              </w:rPr>
              <w:t xml:space="preserve">; </w:t>
            </w:r>
            <w:r w:rsidR="008D5DAA">
              <w:rPr>
                <w:sz w:val="20"/>
                <w:szCs w:val="20"/>
              </w:rPr>
              <w:t xml:space="preserve">y de esas 13 iniciativas </w:t>
            </w:r>
            <w:r w:rsidR="003B110F" w:rsidRPr="00FC6F12">
              <w:rPr>
                <w:sz w:val="20"/>
                <w:szCs w:val="20"/>
                <w:u w:val="single"/>
              </w:rPr>
              <w:t>10 de ellas</w:t>
            </w:r>
            <w:r w:rsidR="00B74C0B">
              <w:rPr>
                <w:sz w:val="20"/>
                <w:szCs w:val="20"/>
              </w:rPr>
              <w:t xml:space="preserve"> se llevaron a cabo de la mano de una </w:t>
            </w:r>
            <w:r w:rsidR="00B74C0B" w:rsidRPr="00FC6F12">
              <w:rPr>
                <w:sz w:val="20"/>
                <w:szCs w:val="20"/>
                <w:u w:val="single"/>
              </w:rPr>
              <w:t>entidad local feminista</w:t>
            </w:r>
            <w:r w:rsidR="001B0970">
              <w:rPr>
                <w:sz w:val="20"/>
                <w:szCs w:val="20"/>
              </w:rPr>
              <w:t>.</w:t>
            </w:r>
          </w:p>
          <w:p w14:paraId="161B5547" w14:textId="52C7D36E" w:rsidR="00EC2B26" w:rsidRDefault="00EC2B26" w:rsidP="00835B3C">
            <w:pPr>
              <w:jc w:val="both"/>
              <w:rPr>
                <w:sz w:val="20"/>
                <w:szCs w:val="20"/>
              </w:rPr>
            </w:pPr>
          </w:p>
          <w:p w14:paraId="57071586" w14:textId="6BB9CB90" w:rsidR="00EC2B26" w:rsidRDefault="00EC2B26" w:rsidP="00835B3C">
            <w:pPr>
              <w:jc w:val="both"/>
              <w:rPr>
                <w:sz w:val="20"/>
                <w:szCs w:val="20"/>
              </w:rPr>
            </w:pPr>
            <w:r>
              <w:rPr>
                <w:sz w:val="20"/>
                <w:szCs w:val="20"/>
              </w:rPr>
              <w:t>46 de estos 53 programas se desarrollaron en países de Sudamérica (el 58%) y de Centroamérica, México y Caribe (</w:t>
            </w:r>
            <w:r w:rsidR="0033140F">
              <w:rPr>
                <w:sz w:val="20"/>
                <w:szCs w:val="20"/>
              </w:rPr>
              <w:t>el 32%); tan sólo 7 de ellos se implementaron en países africanos y asiáticos.</w:t>
            </w:r>
          </w:p>
          <w:p w14:paraId="4BF7F8B7" w14:textId="5126FD2B" w:rsidR="006954D4" w:rsidRDefault="006954D4" w:rsidP="00835B3C">
            <w:pPr>
              <w:jc w:val="both"/>
              <w:rPr>
                <w:sz w:val="20"/>
                <w:szCs w:val="20"/>
              </w:rPr>
            </w:pPr>
          </w:p>
          <w:p w14:paraId="18B228FE" w14:textId="67E720B5" w:rsidR="00546F40" w:rsidRDefault="008A376C" w:rsidP="00835B3C">
            <w:pPr>
              <w:jc w:val="both"/>
              <w:rPr>
                <w:sz w:val="20"/>
                <w:szCs w:val="20"/>
              </w:rPr>
            </w:pPr>
            <w:r>
              <w:rPr>
                <w:sz w:val="20"/>
                <w:szCs w:val="20"/>
              </w:rPr>
              <w:t>En términos generales, las iniciativas incorporaron la perspectiva de género de forma transversal, tanto en las actividades como a nivel de fortalecimiento institucional, enlazándolo con el componente de educaci</w:t>
            </w:r>
            <w:r w:rsidR="001718DF">
              <w:rPr>
                <w:sz w:val="20"/>
                <w:szCs w:val="20"/>
              </w:rPr>
              <w:t>ón para el desarrollo en la CAE, y con algunas actividades de articulación multinivel</w:t>
            </w:r>
            <w:r w:rsidR="00835B3C">
              <w:rPr>
                <w:sz w:val="20"/>
                <w:szCs w:val="20"/>
              </w:rPr>
              <w:t xml:space="preserve">. </w:t>
            </w:r>
            <w:r>
              <w:rPr>
                <w:sz w:val="20"/>
                <w:szCs w:val="20"/>
              </w:rPr>
              <w:t>En algunos casos se ha echado de menos una estrategia más aterrizada,</w:t>
            </w:r>
            <w:r w:rsidR="003364B2">
              <w:rPr>
                <w:sz w:val="20"/>
                <w:szCs w:val="20"/>
              </w:rPr>
              <w:t xml:space="preserve"> </w:t>
            </w:r>
            <w:r w:rsidR="008B574A">
              <w:rPr>
                <w:sz w:val="20"/>
                <w:szCs w:val="20"/>
              </w:rPr>
              <w:t>con objetivos y actividades concretos, así como indicadores de género</w:t>
            </w:r>
            <w:r w:rsidR="00835B3C">
              <w:rPr>
                <w:sz w:val="20"/>
                <w:szCs w:val="20"/>
              </w:rPr>
              <w:t>, sobre todo de impacto y orientados a la reducción de las brechas de desigualdad.</w:t>
            </w:r>
          </w:p>
          <w:p w14:paraId="57F7CEDF" w14:textId="49DDA8BA" w:rsidR="00835B3C" w:rsidRDefault="00835B3C" w:rsidP="00835B3C">
            <w:pPr>
              <w:jc w:val="both"/>
              <w:rPr>
                <w:sz w:val="20"/>
                <w:szCs w:val="20"/>
              </w:rPr>
            </w:pPr>
          </w:p>
          <w:p w14:paraId="1C707501" w14:textId="05117CD3" w:rsidR="00546F40" w:rsidRDefault="00835B3C" w:rsidP="00835B3C">
            <w:pPr>
              <w:jc w:val="both"/>
              <w:rPr>
                <w:sz w:val="20"/>
                <w:szCs w:val="20"/>
              </w:rPr>
            </w:pPr>
            <w:r>
              <w:rPr>
                <w:sz w:val="20"/>
                <w:szCs w:val="20"/>
              </w:rPr>
              <w:lastRenderedPageBreak/>
              <w:t>El componente de fortalecimiento institucional ha estado en muchos casos relacionado con la elaboración de políticas de género de las entidades locales, el fortalecimiento de capacidades en género de la organización/socias locales/grupos de mujeres, el desarrollo de herramientas para la transversalización, etc.</w:t>
            </w:r>
          </w:p>
          <w:p w14:paraId="0AB7261F" w14:textId="26483BE0" w:rsidR="00546F40" w:rsidRPr="0033140F" w:rsidRDefault="00546F40" w:rsidP="00835B3C">
            <w:pPr>
              <w:jc w:val="both"/>
              <w:rPr>
                <w:sz w:val="20"/>
                <w:szCs w:val="20"/>
              </w:rPr>
            </w:pPr>
          </w:p>
          <w:p w14:paraId="747D1E62" w14:textId="5509A0B8" w:rsidR="00FB251C" w:rsidRPr="0033140F" w:rsidRDefault="003364B2" w:rsidP="00FB251C">
            <w:pPr>
              <w:jc w:val="both"/>
              <w:rPr>
                <w:sz w:val="20"/>
                <w:szCs w:val="20"/>
              </w:rPr>
            </w:pPr>
            <w:r w:rsidRPr="0033140F">
              <w:rPr>
                <w:sz w:val="20"/>
                <w:szCs w:val="20"/>
              </w:rPr>
              <w:t xml:space="preserve">En cuanto a la articulación multinivel </w:t>
            </w:r>
            <w:r w:rsidR="00835B3C" w:rsidRPr="0033140F">
              <w:rPr>
                <w:sz w:val="20"/>
                <w:szCs w:val="20"/>
              </w:rPr>
              <w:t>se ha orientado a un aumento</w:t>
            </w:r>
            <w:r w:rsidRPr="0033140F">
              <w:rPr>
                <w:sz w:val="20"/>
                <w:szCs w:val="20"/>
              </w:rPr>
              <w:t xml:space="preserve"> de la participación de las mujeres en espacios de toma de decisio</w:t>
            </w:r>
            <w:r w:rsidR="008A376C" w:rsidRPr="0033140F">
              <w:rPr>
                <w:sz w:val="20"/>
                <w:szCs w:val="20"/>
              </w:rPr>
              <w:t>n</w:t>
            </w:r>
            <w:r w:rsidRPr="0033140F">
              <w:rPr>
                <w:sz w:val="20"/>
                <w:szCs w:val="20"/>
              </w:rPr>
              <w:t>es</w:t>
            </w:r>
            <w:r w:rsidR="008A376C" w:rsidRPr="0033140F">
              <w:rPr>
                <w:sz w:val="20"/>
                <w:szCs w:val="20"/>
              </w:rPr>
              <w:t xml:space="preserve"> desde el nivel local al</w:t>
            </w:r>
            <w:r w:rsidRPr="0033140F">
              <w:rPr>
                <w:sz w:val="20"/>
                <w:szCs w:val="20"/>
              </w:rPr>
              <w:t xml:space="preserve"> </w:t>
            </w:r>
            <w:r w:rsidR="004F3EB3">
              <w:rPr>
                <w:sz w:val="20"/>
                <w:szCs w:val="20"/>
              </w:rPr>
              <w:t xml:space="preserve">nacional, así como </w:t>
            </w:r>
            <w:r w:rsidR="00835B3C" w:rsidRPr="0033140F">
              <w:rPr>
                <w:sz w:val="20"/>
                <w:szCs w:val="20"/>
              </w:rPr>
              <w:t xml:space="preserve">al fortalecimiento de alianzas entre </w:t>
            </w:r>
            <w:r w:rsidR="00FB251C" w:rsidRPr="0033140F">
              <w:rPr>
                <w:sz w:val="20"/>
                <w:szCs w:val="20"/>
              </w:rPr>
              <w:t>movimientos de mujeres y feministas de</w:t>
            </w:r>
            <w:r w:rsidR="00020E04">
              <w:rPr>
                <w:sz w:val="20"/>
                <w:szCs w:val="20"/>
              </w:rPr>
              <w:t>l</w:t>
            </w:r>
            <w:r w:rsidR="00FB251C" w:rsidRPr="0033140F">
              <w:rPr>
                <w:sz w:val="20"/>
                <w:szCs w:val="20"/>
              </w:rPr>
              <w:t xml:space="preserve"> Norte </w:t>
            </w:r>
            <w:r w:rsidR="00835B3C" w:rsidRPr="0033140F">
              <w:rPr>
                <w:sz w:val="20"/>
                <w:szCs w:val="20"/>
              </w:rPr>
              <w:t>y</w:t>
            </w:r>
            <w:r w:rsidR="00020E04">
              <w:rPr>
                <w:sz w:val="20"/>
                <w:szCs w:val="20"/>
              </w:rPr>
              <w:t xml:space="preserve"> del</w:t>
            </w:r>
            <w:r w:rsidR="00835B3C" w:rsidRPr="0033140F">
              <w:rPr>
                <w:sz w:val="20"/>
                <w:szCs w:val="20"/>
              </w:rPr>
              <w:t xml:space="preserve"> Sur.</w:t>
            </w:r>
          </w:p>
          <w:p w14:paraId="4B2CCB92" w14:textId="240A161B" w:rsidR="00FB251C" w:rsidRPr="0033140F" w:rsidRDefault="00FB251C" w:rsidP="00835B3C">
            <w:pPr>
              <w:jc w:val="both"/>
              <w:rPr>
                <w:sz w:val="20"/>
                <w:szCs w:val="20"/>
              </w:rPr>
            </w:pPr>
          </w:p>
          <w:p w14:paraId="31FEDE07" w14:textId="28554575" w:rsidR="00835B3C" w:rsidRPr="00FA5629" w:rsidRDefault="00020E04" w:rsidP="00835B3C">
            <w:pPr>
              <w:jc w:val="both"/>
              <w:rPr>
                <w:sz w:val="20"/>
                <w:szCs w:val="20"/>
              </w:rPr>
            </w:pPr>
            <w:r>
              <w:rPr>
                <w:sz w:val="20"/>
                <w:szCs w:val="20"/>
              </w:rPr>
              <w:t>En relación a l</w:t>
            </w:r>
            <w:r w:rsidR="00C12D32" w:rsidRPr="00FA5629">
              <w:rPr>
                <w:sz w:val="20"/>
                <w:szCs w:val="20"/>
              </w:rPr>
              <w:t>as iniciativas ubicadas en</w:t>
            </w:r>
            <w:r w:rsidR="00E43D86">
              <w:rPr>
                <w:sz w:val="20"/>
                <w:szCs w:val="20"/>
              </w:rPr>
              <w:t xml:space="preserve"> la sectorial de</w:t>
            </w:r>
            <w:r w:rsidR="00C12D32" w:rsidRPr="00FA5629">
              <w:rPr>
                <w:sz w:val="20"/>
                <w:szCs w:val="20"/>
              </w:rPr>
              <w:t xml:space="preserve"> </w:t>
            </w:r>
            <w:r w:rsidR="00E43D86">
              <w:rPr>
                <w:sz w:val="20"/>
                <w:szCs w:val="20"/>
                <w:u w:val="single"/>
              </w:rPr>
              <w:t>E</w:t>
            </w:r>
            <w:r w:rsidR="00C12D32" w:rsidRPr="00FA5629">
              <w:rPr>
                <w:sz w:val="20"/>
                <w:szCs w:val="20"/>
                <w:u w:val="single"/>
              </w:rPr>
              <w:t>mpoderamiento de mujeres</w:t>
            </w:r>
            <w:r w:rsidR="00C12D32" w:rsidRPr="00FA5629">
              <w:rPr>
                <w:sz w:val="20"/>
                <w:szCs w:val="20"/>
              </w:rPr>
              <w:t>, se han desarrollado en ámbitos como:</w:t>
            </w:r>
          </w:p>
          <w:p w14:paraId="38737DE6" w14:textId="38186F2A" w:rsidR="00C12D32" w:rsidRPr="00FA5629" w:rsidRDefault="00C12D32" w:rsidP="00835B3C">
            <w:pPr>
              <w:jc w:val="both"/>
              <w:rPr>
                <w:sz w:val="20"/>
                <w:szCs w:val="20"/>
              </w:rPr>
            </w:pPr>
          </w:p>
          <w:p w14:paraId="3C8DFE29" w14:textId="0BD6420C" w:rsidR="0033140F" w:rsidRPr="00FA5629" w:rsidRDefault="00504772" w:rsidP="00600D46">
            <w:pPr>
              <w:pStyle w:val="Zerrenda-paragrafoa"/>
              <w:numPr>
                <w:ilvl w:val="0"/>
                <w:numId w:val="28"/>
              </w:numPr>
              <w:jc w:val="both"/>
              <w:rPr>
                <w:sz w:val="20"/>
                <w:szCs w:val="20"/>
              </w:rPr>
            </w:pPr>
            <w:r>
              <w:rPr>
                <w:sz w:val="20"/>
                <w:szCs w:val="20"/>
              </w:rPr>
              <w:t xml:space="preserve">la defensa y el ejercicio de </w:t>
            </w:r>
            <w:r w:rsidR="0033140F" w:rsidRPr="00FA5629">
              <w:rPr>
                <w:sz w:val="20"/>
                <w:szCs w:val="20"/>
              </w:rPr>
              <w:t>sus derechos humanos,</w:t>
            </w:r>
          </w:p>
          <w:p w14:paraId="0F831DD5" w14:textId="48756A84" w:rsidR="007766A7" w:rsidRPr="00FA5629" w:rsidRDefault="007766A7" w:rsidP="00600D46">
            <w:pPr>
              <w:pStyle w:val="Zerrenda-paragrafoa"/>
              <w:numPr>
                <w:ilvl w:val="0"/>
                <w:numId w:val="28"/>
              </w:numPr>
              <w:jc w:val="both"/>
              <w:rPr>
                <w:sz w:val="20"/>
                <w:szCs w:val="20"/>
              </w:rPr>
            </w:pPr>
            <w:r w:rsidRPr="00FA5629">
              <w:rPr>
                <w:sz w:val="20"/>
                <w:szCs w:val="20"/>
              </w:rPr>
              <w:t>la participación ciudadana</w:t>
            </w:r>
            <w:r w:rsidR="00504772">
              <w:rPr>
                <w:sz w:val="20"/>
                <w:szCs w:val="20"/>
              </w:rPr>
              <w:t xml:space="preserve"> </w:t>
            </w:r>
            <w:r w:rsidR="00504772" w:rsidRPr="00FA5629">
              <w:rPr>
                <w:sz w:val="20"/>
                <w:szCs w:val="20"/>
              </w:rPr>
              <w:t>de jóvenes y mujeres de organizaciones sociales de base</w:t>
            </w:r>
            <w:r w:rsidR="0033140F" w:rsidRPr="00FA5629">
              <w:rPr>
                <w:sz w:val="20"/>
                <w:szCs w:val="20"/>
              </w:rPr>
              <w:t xml:space="preserve">, incidiendo </w:t>
            </w:r>
            <w:r w:rsidRPr="00FA5629">
              <w:rPr>
                <w:sz w:val="20"/>
                <w:szCs w:val="20"/>
              </w:rPr>
              <w:t xml:space="preserve">en </w:t>
            </w:r>
            <w:r w:rsidR="0033140F" w:rsidRPr="00FA5629">
              <w:rPr>
                <w:sz w:val="20"/>
                <w:szCs w:val="20"/>
              </w:rPr>
              <w:t>el diseño e</w:t>
            </w:r>
            <w:r w:rsidRPr="00FA5629">
              <w:rPr>
                <w:sz w:val="20"/>
                <w:szCs w:val="20"/>
              </w:rPr>
              <w:t xml:space="preserve"> implementación de políticas de salud sexual y </w:t>
            </w:r>
            <w:r w:rsidR="00504772">
              <w:rPr>
                <w:sz w:val="20"/>
                <w:szCs w:val="20"/>
              </w:rPr>
              <w:t xml:space="preserve">salud </w:t>
            </w:r>
            <w:r w:rsidRPr="00FA5629">
              <w:rPr>
                <w:sz w:val="20"/>
                <w:szCs w:val="20"/>
              </w:rPr>
              <w:t>reproductiva,</w:t>
            </w:r>
            <w:r w:rsidR="00E43D86">
              <w:rPr>
                <w:sz w:val="20"/>
                <w:szCs w:val="20"/>
              </w:rPr>
              <w:t xml:space="preserve"> la</w:t>
            </w:r>
            <w:r w:rsidRPr="00FA5629">
              <w:rPr>
                <w:sz w:val="20"/>
                <w:szCs w:val="20"/>
              </w:rPr>
              <w:t xml:space="preserve"> </w:t>
            </w:r>
            <w:r w:rsidR="0033140F" w:rsidRPr="00FA5629">
              <w:rPr>
                <w:sz w:val="20"/>
                <w:szCs w:val="20"/>
              </w:rPr>
              <w:t>p</w:t>
            </w:r>
            <w:r w:rsidRPr="00FA5629">
              <w:rPr>
                <w:sz w:val="20"/>
                <w:szCs w:val="20"/>
              </w:rPr>
              <w:t>romo</w:t>
            </w:r>
            <w:r w:rsidR="0033140F" w:rsidRPr="00FA5629">
              <w:rPr>
                <w:sz w:val="20"/>
                <w:szCs w:val="20"/>
              </w:rPr>
              <w:t xml:space="preserve">ción de </w:t>
            </w:r>
            <w:r w:rsidRPr="00FA5629">
              <w:rPr>
                <w:sz w:val="20"/>
                <w:szCs w:val="20"/>
              </w:rPr>
              <w:t xml:space="preserve">espacios de incidencia </w:t>
            </w:r>
            <w:r w:rsidR="0033140F" w:rsidRPr="00FA5629">
              <w:rPr>
                <w:sz w:val="20"/>
                <w:szCs w:val="20"/>
              </w:rPr>
              <w:t>y vigilancia pública,</w:t>
            </w:r>
          </w:p>
          <w:p w14:paraId="2E93FCE2" w14:textId="3BD732D9" w:rsidR="0033140F" w:rsidRPr="00FA5629" w:rsidRDefault="0033140F" w:rsidP="00600D46">
            <w:pPr>
              <w:pStyle w:val="Zerrenda-paragrafoa"/>
              <w:numPr>
                <w:ilvl w:val="0"/>
                <w:numId w:val="28"/>
              </w:numPr>
              <w:jc w:val="both"/>
              <w:rPr>
                <w:sz w:val="20"/>
                <w:szCs w:val="20"/>
              </w:rPr>
            </w:pPr>
            <w:r w:rsidRPr="00FA5629">
              <w:rPr>
                <w:sz w:val="20"/>
                <w:szCs w:val="20"/>
              </w:rPr>
              <w:t xml:space="preserve">el </w:t>
            </w:r>
            <w:r w:rsidR="007766A7" w:rsidRPr="00FA5629">
              <w:rPr>
                <w:sz w:val="20"/>
                <w:szCs w:val="20"/>
              </w:rPr>
              <w:t>ejercicio de una ciudadanía plena por parte de las mujeres, mediante la construcción y el refuerzo de liderazgos, la participación e incidencia política y el forta</w:t>
            </w:r>
            <w:r w:rsidRPr="00FA5629">
              <w:rPr>
                <w:sz w:val="20"/>
                <w:szCs w:val="20"/>
              </w:rPr>
              <w:t>lecimiento de espacios comunes,</w:t>
            </w:r>
          </w:p>
          <w:p w14:paraId="295A71FC" w14:textId="11D4B2A4" w:rsidR="0033140F" w:rsidRPr="00FA5629" w:rsidRDefault="0033140F" w:rsidP="00600D46">
            <w:pPr>
              <w:pStyle w:val="Zerrenda-paragrafoa"/>
              <w:numPr>
                <w:ilvl w:val="0"/>
                <w:numId w:val="28"/>
              </w:numPr>
              <w:jc w:val="both"/>
              <w:rPr>
                <w:sz w:val="20"/>
                <w:szCs w:val="20"/>
              </w:rPr>
            </w:pPr>
            <w:r w:rsidRPr="00FA5629">
              <w:rPr>
                <w:sz w:val="20"/>
                <w:szCs w:val="20"/>
              </w:rPr>
              <w:t>e</w:t>
            </w:r>
            <w:r w:rsidR="007766A7" w:rsidRPr="00FA5629">
              <w:rPr>
                <w:sz w:val="20"/>
                <w:szCs w:val="20"/>
              </w:rPr>
              <w:t xml:space="preserve">l </w:t>
            </w:r>
            <w:r w:rsidRPr="00FA5629">
              <w:rPr>
                <w:sz w:val="20"/>
                <w:szCs w:val="20"/>
              </w:rPr>
              <w:t>f</w:t>
            </w:r>
            <w:r w:rsidR="007766A7" w:rsidRPr="00FA5629">
              <w:rPr>
                <w:sz w:val="20"/>
                <w:szCs w:val="20"/>
              </w:rPr>
              <w:t>ortalec</w:t>
            </w:r>
            <w:r w:rsidRPr="00FA5629">
              <w:rPr>
                <w:sz w:val="20"/>
                <w:szCs w:val="20"/>
              </w:rPr>
              <w:t>imiento de</w:t>
            </w:r>
            <w:r w:rsidR="007766A7" w:rsidRPr="00FA5629">
              <w:rPr>
                <w:sz w:val="20"/>
                <w:szCs w:val="20"/>
              </w:rPr>
              <w:t xml:space="preserve"> las capacidades individuales y colectivas de mujeres para mejorar el accionar colectivo y articulado de las organizaciones de mujeres para poner fin a l</w:t>
            </w:r>
            <w:r w:rsidR="00504772">
              <w:rPr>
                <w:sz w:val="20"/>
                <w:szCs w:val="20"/>
              </w:rPr>
              <w:t>a violencia contra las mujeres,</w:t>
            </w:r>
          </w:p>
          <w:p w14:paraId="6E67208C" w14:textId="7A9A0E15" w:rsidR="007E1FFA" w:rsidRPr="00FA5629" w:rsidRDefault="007766A7" w:rsidP="00600D46">
            <w:pPr>
              <w:pStyle w:val="Zerrenda-paragrafoa"/>
              <w:numPr>
                <w:ilvl w:val="0"/>
                <w:numId w:val="28"/>
              </w:numPr>
              <w:jc w:val="both"/>
              <w:rPr>
                <w:sz w:val="20"/>
                <w:szCs w:val="20"/>
              </w:rPr>
            </w:pPr>
            <w:r w:rsidRPr="00FA5629">
              <w:rPr>
                <w:sz w:val="20"/>
                <w:szCs w:val="20"/>
              </w:rPr>
              <w:t>la violencia de género como problemática de salud pública</w:t>
            </w:r>
            <w:r w:rsidR="007E1FFA" w:rsidRPr="00FA5629">
              <w:rPr>
                <w:sz w:val="20"/>
                <w:szCs w:val="20"/>
              </w:rPr>
              <w:t>, trabajando el</w:t>
            </w:r>
            <w:r w:rsidRPr="00FA5629">
              <w:rPr>
                <w:sz w:val="20"/>
                <w:szCs w:val="20"/>
              </w:rPr>
              <w:t xml:space="preserve"> fortalecimiento de los sistemas públicos de salud</w:t>
            </w:r>
            <w:r w:rsidR="007E1FFA" w:rsidRPr="00FA5629">
              <w:rPr>
                <w:sz w:val="20"/>
                <w:szCs w:val="20"/>
              </w:rPr>
              <w:t>,</w:t>
            </w:r>
          </w:p>
          <w:p w14:paraId="4CCD49BE" w14:textId="77777777" w:rsidR="007E1FFA" w:rsidRPr="00FA5629" w:rsidRDefault="007E1FFA" w:rsidP="00600D46">
            <w:pPr>
              <w:pStyle w:val="Zerrenda-paragrafoa"/>
              <w:numPr>
                <w:ilvl w:val="0"/>
                <w:numId w:val="28"/>
              </w:numPr>
              <w:jc w:val="both"/>
              <w:rPr>
                <w:sz w:val="20"/>
                <w:szCs w:val="20"/>
              </w:rPr>
            </w:pPr>
            <w:r w:rsidRPr="00FA5629">
              <w:rPr>
                <w:sz w:val="20"/>
                <w:szCs w:val="20"/>
              </w:rPr>
              <w:t xml:space="preserve">el </w:t>
            </w:r>
            <w:r w:rsidR="007766A7" w:rsidRPr="00FA5629">
              <w:rPr>
                <w:sz w:val="20"/>
                <w:szCs w:val="20"/>
              </w:rPr>
              <w:t>fortalec</w:t>
            </w:r>
            <w:r w:rsidRPr="00FA5629">
              <w:rPr>
                <w:sz w:val="20"/>
                <w:szCs w:val="20"/>
              </w:rPr>
              <w:t xml:space="preserve">imiento de </w:t>
            </w:r>
            <w:r w:rsidR="007766A7" w:rsidRPr="00FA5629">
              <w:rPr>
                <w:sz w:val="20"/>
                <w:szCs w:val="20"/>
              </w:rPr>
              <w:t>las capacidades y el protagonismo de las mujeres como grupo social, para impulsar mejoras en la posición que ocupan en los ámbitos socio-cultural, político, económico y personal</w:t>
            </w:r>
            <w:r w:rsidRPr="00FA5629">
              <w:rPr>
                <w:sz w:val="20"/>
                <w:szCs w:val="20"/>
              </w:rPr>
              <w:t>,</w:t>
            </w:r>
          </w:p>
          <w:p w14:paraId="66A2E22D" w14:textId="77777777" w:rsidR="0059077E" w:rsidRPr="00FA5629" w:rsidRDefault="007766A7" w:rsidP="00600D46">
            <w:pPr>
              <w:pStyle w:val="Zerrenda-paragrafoa"/>
              <w:numPr>
                <w:ilvl w:val="0"/>
                <w:numId w:val="28"/>
              </w:numPr>
              <w:jc w:val="both"/>
              <w:rPr>
                <w:sz w:val="20"/>
                <w:szCs w:val="20"/>
              </w:rPr>
            </w:pPr>
            <w:r w:rsidRPr="00FA5629">
              <w:rPr>
                <w:sz w:val="20"/>
                <w:szCs w:val="20"/>
              </w:rPr>
              <w:t xml:space="preserve">la implementación de un nuevo modelo de participación ciudadana </w:t>
            </w:r>
            <w:r w:rsidR="0059077E" w:rsidRPr="00FA5629">
              <w:rPr>
                <w:sz w:val="20"/>
                <w:szCs w:val="20"/>
              </w:rPr>
              <w:t>a nivel</w:t>
            </w:r>
            <w:r w:rsidRPr="00FA5629">
              <w:rPr>
                <w:sz w:val="20"/>
                <w:szCs w:val="20"/>
              </w:rPr>
              <w:t xml:space="preserve"> municip</w:t>
            </w:r>
            <w:r w:rsidR="0059077E" w:rsidRPr="00FA5629">
              <w:rPr>
                <w:sz w:val="20"/>
                <w:szCs w:val="20"/>
              </w:rPr>
              <w:t>al, a</w:t>
            </w:r>
            <w:r w:rsidRPr="00FA5629">
              <w:rPr>
                <w:sz w:val="20"/>
                <w:szCs w:val="20"/>
              </w:rPr>
              <w:t xml:space="preserve"> través del fortalecimiento de organizaciones comunitarias para su participación efectiva en los procesos de desarrollo comunitario y ambiental desde un enfoque de género, generacional y ambiental</w:t>
            </w:r>
            <w:r w:rsidR="0059077E" w:rsidRPr="00FA5629">
              <w:rPr>
                <w:sz w:val="20"/>
                <w:szCs w:val="20"/>
              </w:rPr>
              <w:t>,</w:t>
            </w:r>
          </w:p>
          <w:p w14:paraId="05223C3A" w14:textId="6878F6CC" w:rsidR="00F14288" w:rsidRPr="00FA5629" w:rsidRDefault="00F14288" w:rsidP="00600D46">
            <w:pPr>
              <w:pStyle w:val="Zerrenda-paragrafoa"/>
              <w:numPr>
                <w:ilvl w:val="0"/>
                <w:numId w:val="28"/>
              </w:numPr>
              <w:jc w:val="both"/>
              <w:rPr>
                <w:sz w:val="20"/>
                <w:szCs w:val="20"/>
              </w:rPr>
            </w:pPr>
            <w:r w:rsidRPr="00FA5629">
              <w:rPr>
                <w:sz w:val="20"/>
                <w:szCs w:val="20"/>
              </w:rPr>
              <w:t>l</w:t>
            </w:r>
            <w:r w:rsidR="007766A7" w:rsidRPr="00FA5629">
              <w:rPr>
                <w:sz w:val="20"/>
                <w:szCs w:val="20"/>
              </w:rPr>
              <w:t>a disminu</w:t>
            </w:r>
            <w:r w:rsidRPr="00FA5629">
              <w:rPr>
                <w:sz w:val="20"/>
                <w:szCs w:val="20"/>
              </w:rPr>
              <w:t>ción de la vulneración de los derechos s</w:t>
            </w:r>
            <w:r w:rsidR="007766A7" w:rsidRPr="00FA5629">
              <w:rPr>
                <w:sz w:val="20"/>
                <w:szCs w:val="20"/>
              </w:rPr>
              <w:t xml:space="preserve">exuales y </w:t>
            </w:r>
            <w:r w:rsidRPr="00FA5629">
              <w:rPr>
                <w:sz w:val="20"/>
                <w:szCs w:val="20"/>
              </w:rPr>
              <w:t>derechos r</w:t>
            </w:r>
            <w:r w:rsidR="007766A7" w:rsidRPr="00FA5629">
              <w:rPr>
                <w:sz w:val="20"/>
                <w:szCs w:val="20"/>
              </w:rPr>
              <w:t xml:space="preserve">eproductivos de las mujeres, </w:t>
            </w:r>
            <w:r w:rsidRPr="00FA5629">
              <w:rPr>
                <w:sz w:val="20"/>
                <w:szCs w:val="20"/>
              </w:rPr>
              <w:t xml:space="preserve">mediante el desarrollo de la </w:t>
            </w:r>
            <w:r w:rsidR="007766A7" w:rsidRPr="00FA5629">
              <w:rPr>
                <w:sz w:val="20"/>
                <w:szCs w:val="20"/>
              </w:rPr>
              <w:t xml:space="preserve">Educación Sexual Integral en </w:t>
            </w:r>
            <w:r w:rsidRPr="00FA5629">
              <w:rPr>
                <w:sz w:val="20"/>
                <w:szCs w:val="20"/>
              </w:rPr>
              <w:t>centros educativos -</w:t>
            </w:r>
            <w:r w:rsidR="007766A7" w:rsidRPr="00FA5629">
              <w:rPr>
                <w:sz w:val="20"/>
                <w:szCs w:val="20"/>
              </w:rPr>
              <w:t>con enfoque de género, derechos humanos, desarrollo humano e interculturalidad</w:t>
            </w:r>
            <w:r w:rsidR="00504772">
              <w:rPr>
                <w:sz w:val="20"/>
                <w:szCs w:val="20"/>
              </w:rPr>
              <w:t>-</w:t>
            </w:r>
            <w:r w:rsidRPr="00FA5629">
              <w:rPr>
                <w:sz w:val="20"/>
                <w:szCs w:val="20"/>
              </w:rPr>
              <w:t>,</w:t>
            </w:r>
          </w:p>
          <w:p w14:paraId="74D20852" w14:textId="77777777" w:rsidR="00F14288" w:rsidRPr="00FA5629" w:rsidRDefault="007766A7" w:rsidP="00600D46">
            <w:pPr>
              <w:pStyle w:val="Zerrenda-paragrafoa"/>
              <w:numPr>
                <w:ilvl w:val="0"/>
                <w:numId w:val="28"/>
              </w:numPr>
              <w:jc w:val="both"/>
              <w:rPr>
                <w:sz w:val="20"/>
                <w:szCs w:val="20"/>
              </w:rPr>
            </w:pPr>
            <w:r w:rsidRPr="00FA5629">
              <w:rPr>
                <w:sz w:val="20"/>
                <w:szCs w:val="20"/>
              </w:rPr>
              <w:t xml:space="preserve">la construcción colectiva de propuestas y acciones políticas de movilización y participación </w:t>
            </w:r>
            <w:r w:rsidR="00F14288" w:rsidRPr="00FA5629">
              <w:rPr>
                <w:sz w:val="20"/>
                <w:szCs w:val="20"/>
              </w:rPr>
              <w:t>para</w:t>
            </w:r>
            <w:r w:rsidRPr="00FA5629">
              <w:rPr>
                <w:sz w:val="20"/>
                <w:szCs w:val="20"/>
              </w:rPr>
              <w:t xml:space="preserve"> posiciona</w:t>
            </w:r>
            <w:r w:rsidR="00F14288" w:rsidRPr="00FA5629">
              <w:rPr>
                <w:sz w:val="20"/>
                <w:szCs w:val="20"/>
              </w:rPr>
              <w:t>r</w:t>
            </w:r>
            <w:r w:rsidRPr="00FA5629">
              <w:rPr>
                <w:sz w:val="20"/>
                <w:szCs w:val="20"/>
              </w:rPr>
              <w:t xml:space="preserve"> los intereses y necesidades de las mujeres en los planes de desarrollo</w:t>
            </w:r>
            <w:r w:rsidR="00F14288" w:rsidRPr="00FA5629">
              <w:rPr>
                <w:sz w:val="20"/>
                <w:szCs w:val="20"/>
              </w:rPr>
              <w:t>, además d</w:t>
            </w:r>
            <w:r w:rsidRPr="00FA5629">
              <w:rPr>
                <w:sz w:val="20"/>
                <w:szCs w:val="20"/>
              </w:rPr>
              <w:t>el fortalecimiento de organizaciones y articulaciones, la presión y la movilización social de las mujeres y la comunidad campesina para hacer seguimiento y exigibilidad de sus derechos y por la defensa del territorio</w:t>
            </w:r>
            <w:r w:rsidR="00F14288" w:rsidRPr="00FA5629">
              <w:rPr>
                <w:sz w:val="20"/>
                <w:szCs w:val="20"/>
              </w:rPr>
              <w:t>,</w:t>
            </w:r>
          </w:p>
          <w:p w14:paraId="53FDF0F8" w14:textId="184F727C" w:rsidR="00F14288" w:rsidRPr="00FA5629" w:rsidRDefault="00F14288" w:rsidP="00600D46">
            <w:pPr>
              <w:pStyle w:val="Zerrenda-paragrafoa"/>
              <w:numPr>
                <w:ilvl w:val="0"/>
                <w:numId w:val="28"/>
              </w:numPr>
              <w:jc w:val="both"/>
              <w:rPr>
                <w:sz w:val="20"/>
                <w:szCs w:val="20"/>
              </w:rPr>
            </w:pPr>
            <w:r w:rsidRPr="00FA5629">
              <w:rPr>
                <w:sz w:val="20"/>
                <w:szCs w:val="20"/>
              </w:rPr>
              <w:t>la</w:t>
            </w:r>
            <w:r w:rsidR="00AC64AC" w:rsidRPr="00FA5629">
              <w:rPr>
                <w:sz w:val="20"/>
                <w:szCs w:val="20"/>
              </w:rPr>
              <w:t xml:space="preserve"> aplicación práctica de los principios de la Economía Feminis</w:t>
            </w:r>
            <w:r w:rsidR="00504772">
              <w:rPr>
                <w:sz w:val="20"/>
                <w:szCs w:val="20"/>
              </w:rPr>
              <w:t xml:space="preserve">ta </w:t>
            </w:r>
            <w:r w:rsidR="00AC64AC" w:rsidRPr="00FA5629">
              <w:rPr>
                <w:sz w:val="20"/>
                <w:szCs w:val="20"/>
              </w:rPr>
              <w:t>para la puesta en marcha de alternativas económicas de resistencia,</w:t>
            </w:r>
          </w:p>
          <w:p w14:paraId="2D980689" w14:textId="77777777" w:rsidR="003F2D2B" w:rsidRPr="00FA5629" w:rsidRDefault="00F14288" w:rsidP="00600D46">
            <w:pPr>
              <w:pStyle w:val="Zerrenda-paragrafoa"/>
              <w:numPr>
                <w:ilvl w:val="0"/>
                <w:numId w:val="28"/>
              </w:numPr>
              <w:jc w:val="both"/>
              <w:rPr>
                <w:sz w:val="20"/>
                <w:szCs w:val="20"/>
              </w:rPr>
            </w:pPr>
            <w:r w:rsidRPr="00FA5629">
              <w:rPr>
                <w:sz w:val="20"/>
                <w:szCs w:val="20"/>
              </w:rPr>
              <w:t>l</w:t>
            </w:r>
            <w:r w:rsidR="00AC64AC" w:rsidRPr="00FA5629">
              <w:rPr>
                <w:sz w:val="20"/>
                <w:szCs w:val="20"/>
              </w:rPr>
              <w:t>a disminu</w:t>
            </w:r>
            <w:r w:rsidRPr="00FA5629">
              <w:rPr>
                <w:sz w:val="20"/>
                <w:szCs w:val="20"/>
              </w:rPr>
              <w:t xml:space="preserve">ción de </w:t>
            </w:r>
            <w:r w:rsidR="00AC64AC" w:rsidRPr="00FA5629">
              <w:rPr>
                <w:sz w:val="20"/>
                <w:szCs w:val="20"/>
              </w:rPr>
              <w:t xml:space="preserve">las altas tasas de violencia de género, como manifestación extrema de la discriminación y la vulneración de los derechos humanos, </w:t>
            </w:r>
            <w:r w:rsidRPr="00FA5629">
              <w:rPr>
                <w:sz w:val="20"/>
                <w:szCs w:val="20"/>
              </w:rPr>
              <w:t xml:space="preserve">a través de cambios en la </w:t>
            </w:r>
            <w:r w:rsidR="00AC64AC" w:rsidRPr="00FA5629">
              <w:rPr>
                <w:sz w:val="20"/>
                <w:szCs w:val="20"/>
              </w:rPr>
              <w:t xml:space="preserve">percepción de adolescentes y jóvenes sobre su </w:t>
            </w:r>
            <w:r w:rsidRPr="00FA5629">
              <w:rPr>
                <w:sz w:val="20"/>
                <w:szCs w:val="20"/>
              </w:rPr>
              <w:t>autopercepción</w:t>
            </w:r>
            <w:r w:rsidR="00AC64AC" w:rsidRPr="00FA5629">
              <w:rPr>
                <w:sz w:val="20"/>
                <w:szCs w:val="20"/>
              </w:rPr>
              <w:t xml:space="preserve">, autonomía física y </w:t>
            </w:r>
            <w:r w:rsidRPr="00FA5629">
              <w:rPr>
                <w:sz w:val="20"/>
                <w:szCs w:val="20"/>
              </w:rPr>
              <w:t>el</w:t>
            </w:r>
            <w:r w:rsidR="00AC64AC" w:rsidRPr="00FA5629">
              <w:rPr>
                <w:sz w:val="20"/>
                <w:szCs w:val="20"/>
              </w:rPr>
              <w:t xml:space="preserve"> derecho a una vida libre de violencia</w:t>
            </w:r>
            <w:r w:rsidRPr="00FA5629">
              <w:rPr>
                <w:sz w:val="20"/>
                <w:szCs w:val="20"/>
              </w:rPr>
              <w:t xml:space="preserve">; modificaciones </w:t>
            </w:r>
            <w:r w:rsidR="00AC64AC" w:rsidRPr="00FA5629">
              <w:rPr>
                <w:sz w:val="20"/>
                <w:szCs w:val="20"/>
              </w:rPr>
              <w:t>en la sociedad civil de los patrones de relacionamiento entre mujeres y hombres y de las percepciones dominantes frente a las diversas manifestaciones de violencia contra la</w:t>
            </w:r>
            <w:r w:rsidR="003F2D2B" w:rsidRPr="00FA5629">
              <w:rPr>
                <w:sz w:val="20"/>
                <w:szCs w:val="20"/>
              </w:rPr>
              <w:t>s</w:t>
            </w:r>
            <w:r w:rsidR="00AC64AC" w:rsidRPr="00FA5629">
              <w:rPr>
                <w:sz w:val="20"/>
                <w:szCs w:val="20"/>
              </w:rPr>
              <w:t xml:space="preserve"> mujer</w:t>
            </w:r>
            <w:r w:rsidR="003F2D2B" w:rsidRPr="00FA5629">
              <w:rPr>
                <w:sz w:val="20"/>
                <w:szCs w:val="20"/>
              </w:rPr>
              <w:t xml:space="preserve">es; promoción de la </w:t>
            </w:r>
            <w:r w:rsidR="00AC64AC" w:rsidRPr="00FA5629">
              <w:rPr>
                <w:sz w:val="20"/>
                <w:szCs w:val="20"/>
              </w:rPr>
              <w:t>implicación de poderes públicos y organizaciones sociales en la toma de medidas y en la generación de políticas de prevención de la violencia contra las mujeres</w:t>
            </w:r>
            <w:r w:rsidR="003F2D2B" w:rsidRPr="00FA5629">
              <w:rPr>
                <w:sz w:val="20"/>
                <w:szCs w:val="20"/>
              </w:rPr>
              <w:t>,</w:t>
            </w:r>
          </w:p>
          <w:p w14:paraId="09D11429" w14:textId="77777777" w:rsidR="003F2D2B" w:rsidRPr="00FA5629" w:rsidRDefault="003F2D2B" w:rsidP="00600D46">
            <w:pPr>
              <w:pStyle w:val="Zerrenda-paragrafoa"/>
              <w:numPr>
                <w:ilvl w:val="0"/>
                <w:numId w:val="28"/>
              </w:numPr>
              <w:jc w:val="both"/>
              <w:rPr>
                <w:sz w:val="20"/>
                <w:szCs w:val="20"/>
              </w:rPr>
            </w:pPr>
            <w:r w:rsidRPr="00FA5629">
              <w:rPr>
                <w:sz w:val="20"/>
                <w:szCs w:val="20"/>
              </w:rPr>
              <w:t>la contribución</w:t>
            </w:r>
            <w:r w:rsidR="00AC64AC" w:rsidRPr="00FA5629">
              <w:rPr>
                <w:sz w:val="20"/>
                <w:szCs w:val="20"/>
              </w:rPr>
              <w:t xml:space="preserve"> </w:t>
            </w:r>
            <w:r w:rsidRPr="00FA5629">
              <w:rPr>
                <w:sz w:val="20"/>
                <w:szCs w:val="20"/>
              </w:rPr>
              <w:t xml:space="preserve">de </w:t>
            </w:r>
            <w:r w:rsidR="00AC64AC" w:rsidRPr="00FA5629">
              <w:rPr>
                <w:sz w:val="20"/>
                <w:szCs w:val="20"/>
              </w:rPr>
              <w:t>la autonomía de las mujeres para la reivindicación de sus derechos individuales y colectivos</w:t>
            </w:r>
            <w:r w:rsidRPr="00FA5629">
              <w:rPr>
                <w:sz w:val="20"/>
                <w:szCs w:val="20"/>
              </w:rPr>
              <w:t xml:space="preserve">, </w:t>
            </w:r>
            <w:r w:rsidR="00AC64AC" w:rsidRPr="00FA5629">
              <w:rPr>
                <w:sz w:val="20"/>
                <w:szCs w:val="20"/>
              </w:rPr>
              <w:t>fortalec</w:t>
            </w:r>
            <w:r w:rsidRPr="00FA5629">
              <w:rPr>
                <w:sz w:val="20"/>
                <w:szCs w:val="20"/>
              </w:rPr>
              <w:t>iendo</w:t>
            </w:r>
            <w:r w:rsidR="00AC64AC" w:rsidRPr="00FA5629">
              <w:rPr>
                <w:sz w:val="20"/>
                <w:szCs w:val="20"/>
              </w:rPr>
              <w:t xml:space="preserve"> capacidades de organización, incidenci</w:t>
            </w:r>
            <w:r w:rsidRPr="00FA5629">
              <w:rPr>
                <w:sz w:val="20"/>
                <w:szCs w:val="20"/>
              </w:rPr>
              <w:t xml:space="preserve">a y </w:t>
            </w:r>
            <w:r w:rsidR="00AC64AC" w:rsidRPr="00FA5629">
              <w:rPr>
                <w:sz w:val="20"/>
                <w:szCs w:val="20"/>
              </w:rPr>
              <w:t xml:space="preserve">participación </w:t>
            </w:r>
            <w:r w:rsidRPr="00FA5629">
              <w:rPr>
                <w:sz w:val="20"/>
                <w:szCs w:val="20"/>
              </w:rPr>
              <w:t xml:space="preserve">de </w:t>
            </w:r>
            <w:r w:rsidR="00AC64AC" w:rsidRPr="00FA5629">
              <w:rPr>
                <w:sz w:val="20"/>
                <w:szCs w:val="20"/>
              </w:rPr>
              <w:t>mujeres adultas y jóvenes,</w:t>
            </w:r>
          </w:p>
          <w:p w14:paraId="78515093" w14:textId="271C8590" w:rsidR="00AC64AC" w:rsidRPr="00FA5629" w:rsidRDefault="00FA5629" w:rsidP="00600D46">
            <w:pPr>
              <w:pStyle w:val="Zerrenda-paragrafoa"/>
              <w:numPr>
                <w:ilvl w:val="0"/>
                <w:numId w:val="28"/>
              </w:numPr>
              <w:jc w:val="both"/>
              <w:rPr>
                <w:sz w:val="20"/>
                <w:szCs w:val="20"/>
              </w:rPr>
            </w:pPr>
            <w:r w:rsidRPr="00FA5629">
              <w:rPr>
                <w:sz w:val="20"/>
                <w:szCs w:val="20"/>
              </w:rPr>
              <w:t>el</w:t>
            </w:r>
            <w:r w:rsidR="00AC64AC" w:rsidRPr="00FA5629">
              <w:rPr>
                <w:sz w:val="20"/>
                <w:szCs w:val="20"/>
              </w:rPr>
              <w:t xml:space="preserve"> </w:t>
            </w:r>
            <w:r w:rsidR="002A5F7D" w:rsidRPr="00FA5629">
              <w:rPr>
                <w:sz w:val="20"/>
                <w:szCs w:val="20"/>
              </w:rPr>
              <w:t xml:space="preserve">empoderamiento </w:t>
            </w:r>
            <w:r w:rsidR="002A5F7D">
              <w:rPr>
                <w:sz w:val="20"/>
                <w:szCs w:val="20"/>
              </w:rPr>
              <w:t>económico</w:t>
            </w:r>
            <w:r w:rsidR="00504772">
              <w:rPr>
                <w:sz w:val="20"/>
                <w:szCs w:val="20"/>
              </w:rPr>
              <w:t xml:space="preserve"> </w:t>
            </w:r>
            <w:r w:rsidR="00AC64AC" w:rsidRPr="00FA5629">
              <w:rPr>
                <w:sz w:val="20"/>
                <w:szCs w:val="20"/>
              </w:rPr>
              <w:t>de mujeres productoras de escasos recursos, disminuyendo su vulnerab</w:t>
            </w:r>
            <w:r w:rsidR="003F2D2B" w:rsidRPr="00FA5629">
              <w:rPr>
                <w:sz w:val="20"/>
                <w:szCs w:val="20"/>
              </w:rPr>
              <w:t xml:space="preserve">ilidad social y económica, </w:t>
            </w:r>
            <w:r w:rsidRPr="00FA5629">
              <w:rPr>
                <w:sz w:val="20"/>
                <w:szCs w:val="20"/>
              </w:rPr>
              <w:t xml:space="preserve">a través del fomento de la </w:t>
            </w:r>
            <w:r w:rsidR="00AC64AC" w:rsidRPr="00FA5629">
              <w:rPr>
                <w:sz w:val="20"/>
                <w:szCs w:val="20"/>
              </w:rPr>
              <w:t xml:space="preserve">participación y organización para la exigibilidad de sus derechos; </w:t>
            </w:r>
            <w:r w:rsidRPr="00FA5629">
              <w:rPr>
                <w:sz w:val="20"/>
                <w:szCs w:val="20"/>
              </w:rPr>
              <w:t xml:space="preserve">la </w:t>
            </w:r>
            <w:r w:rsidR="00AC64AC" w:rsidRPr="00FA5629">
              <w:rPr>
                <w:sz w:val="20"/>
                <w:szCs w:val="20"/>
              </w:rPr>
              <w:t xml:space="preserve">mejora </w:t>
            </w:r>
            <w:r w:rsidRPr="00FA5629">
              <w:rPr>
                <w:sz w:val="20"/>
                <w:szCs w:val="20"/>
              </w:rPr>
              <w:t>d</w:t>
            </w:r>
            <w:r w:rsidR="00AC64AC" w:rsidRPr="00FA5629">
              <w:rPr>
                <w:sz w:val="20"/>
                <w:szCs w:val="20"/>
              </w:rPr>
              <w:t>el acceso y poder de decisión en los medios productivos; y la articulación de circuitos económicos solidarios que</w:t>
            </w:r>
            <w:r w:rsidRPr="00FA5629">
              <w:rPr>
                <w:sz w:val="20"/>
                <w:szCs w:val="20"/>
              </w:rPr>
              <w:t xml:space="preserve"> s</w:t>
            </w:r>
            <w:r w:rsidR="00F8459F">
              <w:rPr>
                <w:sz w:val="20"/>
                <w:szCs w:val="20"/>
              </w:rPr>
              <w:t>ea</w:t>
            </w:r>
            <w:r w:rsidRPr="00FA5629">
              <w:rPr>
                <w:sz w:val="20"/>
                <w:szCs w:val="20"/>
              </w:rPr>
              <w:t>n de interés de las mujeres.</w:t>
            </w:r>
          </w:p>
          <w:p w14:paraId="22EBBF16" w14:textId="77777777" w:rsidR="00AC64AC" w:rsidRPr="002A5F7D" w:rsidRDefault="00AC64AC" w:rsidP="007766A7">
            <w:pPr>
              <w:jc w:val="both"/>
              <w:rPr>
                <w:sz w:val="20"/>
                <w:szCs w:val="20"/>
              </w:rPr>
            </w:pPr>
          </w:p>
          <w:p w14:paraId="3BC2EFAA" w14:textId="3C7FDBCE" w:rsidR="008560AA" w:rsidRPr="002A5F7D" w:rsidRDefault="002A5F7D" w:rsidP="008560AA">
            <w:pPr>
              <w:jc w:val="both"/>
              <w:rPr>
                <w:sz w:val="20"/>
                <w:szCs w:val="20"/>
              </w:rPr>
            </w:pPr>
            <w:r w:rsidRPr="002A5F7D">
              <w:rPr>
                <w:sz w:val="20"/>
                <w:szCs w:val="20"/>
              </w:rPr>
              <w:t>Las distintas iniciativas han contado con mecanismos y/o</w:t>
            </w:r>
            <w:r w:rsidR="008560AA" w:rsidRPr="002A5F7D">
              <w:rPr>
                <w:sz w:val="20"/>
                <w:szCs w:val="20"/>
              </w:rPr>
              <w:t xml:space="preserve"> medidas específicas para el fomento de la </w:t>
            </w:r>
            <w:r w:rsidR="008560AA" w:rsidRPr="002A5F7D">
              <w:rPr>
                <w:sz w:val="20"/>
                <w:szCs w:val="20"/>
                <w:u w:val="single"/>
              </w:rPr>
              <w:t>participación equitativa</w:t>
            </w:r>
            <w:r w:rsidR="008560AA" w:rsidRPr="002A5F7D">
              <w:rPr>
                <w:sz w:val="20"/>
                <w:szCs w:val="20"/>
              </w:rPr>
              <w:t xml:space="preserve">, </w:t>
            </w:r>
            <w:r w:rsidR="00E43D86" w:rsidRPr="002A5F7D">
              <w:rPr>
                <w:sz w:val="20"/>
                <w:szCs w:val="20"/>
              </w:rPr>
              <w:t>como,</w:t>
            </w:r>
            <w:r w:rsidRPr="002A5F7D">
              <w:rPr>
                <w:sz w:val="20"/>
                <w:szCs w:val="20"/>
              </w:rPr>
              <w:t xml:space="preserve"> por ejemplo</w:t>
            </w:r>
            <w:r w:rsidR="008560AA" w:rsidRPr="002A5F7D">
              <w:rPr>
                <w:sz w:val="20"/>
                <w:szCs w:val="20"/>
              </w:rPr>
              <w:t>:</w:t>
            </w:r>
          </w:p>
          <w:p w14:paraId="40713236" w14:textId="77777777" w:rsidR="008560AA" w:rsidRPr="002A5F7D" w:rsidRDefault="008560AA" w:rsidP="008560AA">
            <w:pPr>
              <w:autoSpaceDE w:val="0"/>
              <w:autoSpaceDN w:val="0"/>
              <w:adjustRightInd w:val="0"/>
              <w:jc w:val="both"/>
              <w:rPr>
                <w:sz w:val="20"/>
                <w:szCs w:val="20"/>
              </w:rPr>
            </w:pPr>
          </w:p>
          <w:p w14:paraId="51A01935" w14:textId="77777777" w:rsidR="008560AA" w:rsidRPr="002A5F7D" w:rsidRDefault="008560AA" w:rsidP="00600D46">
            <w:pPr>
              <w:pStyle w:val="Zerrenda-paragrafoa"/>
              <w:numPr>
                <w:ilvl w:val="0"/>
                <w:numId w:val="28"/>
              </w:numPr>
              <w:contextualSpacing/>
              <w:jc w:val="both"/>
              <w:rPr>
                <w:sz w:val="20"/>
                <w:szCs w:val="20"/>
              </w:rPr>
            </w:pPr>
            <w:r w:rsidRPr="002A5F7D">
              <w:rPr>
                <w:sz w:val="20"/>
                <w:szCs w:val="20"/>
              </w:rPr>
              <w:t>adecuación de horarios,</w:t>
            </w:r>
          </w:p>
          <w:p w14:paraId="05F3ED0F" w14:textId="77777777" w:rsidR="008560AA" w:rsidRPr="002A5F7D" w:rsidRDefault="008560AA" w:rsidP="00600D46">
            <w:pPr>
              <w:pStyle w:val="Zerrenda-paragrafoa"/>
              <w:numPr>
                <w:ilvl w:val="0"/>
                <w:numId w:val="28"/>
              </w:numPr>
              <w:contextualSpacing/>
              <w:jc w:val="both"/>
              <w:rPr>
                <w:sz w:val="20"/>
                <w:szCs w:val="20"/>
              </w:rPr>
            </w:pPr>
            <w:r w:rsidRPr="002A5F7D">
              <w:rPr>
                <w:sz w:val="20"/>
                <w:szCs w:val="20"/>
              </w:rPr>
              <w:t>espacios propios y seguros para las mujeres; trabajo en grupos y organización colectiva,</w:t>
            </w:r>
          </w:p>
          <w:p w14:paraId="79DA1404" w14:textId="77777777" w:rsidR="008560AA" w:rsidRPr="002A5F7D" w:rsidRDefault="008560AA" w:rsidP="00600D46">
            <w:pPr>
              <w:pStyle w:val="Zerrenda-paragrafoa"/>
              <w:numPr>
                <w:ilvl w:val="0"/>
                <w:numId w:val="28"/>
              </w:numPr>
              <w:contextualSpacing/>
              <w:jc w:val="both"/>
              <w:rPr>
                <w:sz w:val="20"/>
                <w:szCs w:val="20"/>
              </w:rPr>
            </w:pPr>
            <w:r w:rsidRPr="002A5F7D">
              <w:rPr>
                <w:sz w:val="20"/>
                <w:szCs w:val="20"/>
              </w:rPr>
              <w:t>formaciones y actividades específicas,</w:t>
            </w:r>
          </w:p>
          <w:p w14:paraId="3E3EC6CE" w14:textId="77777777" w:rsidR="008560AA" w:rsidRPr="002A5F7D" w:rsidRDefault="008560AA" w:rsidP="00600D46">
            <w:pPr>
              <w:pStyle w:val="Zerrenda-paragrafoa"/>
              <w:numPr>
                <w:ilvl w:val="0"/>
                <w:numId w:val="28"/>
              </w:numPr>
              <w:contextualSpacing/>
              <w:jc w:val="both"/>
              <w:rPr>
                <w:sz w:val="20"/>
                <w:szCs w:val="20"/>
              </w:rPr>
            </w:pPr>
            <w:r w:rsidRPr="002A5F7D">
              <w:rPr>
                <w:sz w:val="20"/>
                <w:szCs w:val="20"/>
              </w:rPr>
              <w:t>servicios de cuidado de niños, niñas y menores,</w:t>
            </w:r>
          </w:p>
          <w:p w14:paraId="496AC45B" w14:textId="6272D496" w:rsidR="008560AA" w:rsidRPr="002A5F7D" w:rsidRDefault="008560AA" w:rsidP="00600D46">
            <w:pPr>
              <w:pStyle w:val="Zerrenda-paragrafoa"/>
              <w:numPr>
                <w:ilvl w:val="0"/>
                <w:numId w:val="28"/>
              </w:numPr>
              <w:contextualSpacing/>
              <w:jc w:val="both"/>
              <w:rPr>
                <w:sz w:val="20"/>
                <w:szCs w:val="20"/>
              </w:rPr>
            </w:pPr>
            <w:r w:rsidRPr="002A5F7D">
              <w:rPr>
                <w:sz w:val="20"/>
                <w:szCs w:val="20"/>
              </w:rPr>
              <w:t>metodología que presta atención a las necesidades específicas de las mujeres</w:t>
            </w:r>
            <w:r w:rsidR="00CB45C5" w:rsidRPr="002A5F7D">
              <w:rPr>
                <w:sz w:val="20"/>
                <w:szCs w:val="20"/>
              </w:rPr>
              <w:t>.</w:t>
            </w:r>
          </w:p>
          <w:p w14:paraId="6A526451" w14:textId="0AEDDB0E" w:rsidR="00CB45C5" w:rsidRDefault="00CB45C5" w:rsidP="00CB45C5">
            <w:pPr>
              <w:contextualSpacing/>
              <w:jc w:val="both"/>
              <w:rPr>
                <w:sz w:val="20"/>
                <w:szCs w:val="20"/>
              </w:rPr>
            </w:pPr>
          </w:p>
          <w:p w14:paraId="61F95EB5" w14:textId="77777777" w:rsidR="00291298" w:rsidRPr="002A5F7D" w:rsidRDefault="00291298" w:rsidP="00CB45C5">
            <w:pPr>
              <w:contextualSpacing/>
              <w:jc w:val="both"/>
              <w:rPr>
                <w:sz w:val="20"/>
                <w:szCs w:val="20"/>
              </w:rPr>
            </w:pPr>
          </w:p>
          <w:p w14:paraId="37AEF4CC" w14:textId="21A53155" w:rsidR="008560AA" w:rsidRPr="002A5F7D" w:rsidRDefault="002A5F7D" w:rsidP="002A5F7D">
            <w:pPr>
              <w:contextualSpacing/>
              <w:jc w:val="both"/>
              <w:rPr>
                <w:sz w:val="20"/>
                <w:szCs w:val="20"/>
              </w:rPr>
            </w:pPr>
            <w:r w:rsidRPr="002A5F7D">
              <w:rPr>
                <w:sz w:val="20"/>
                <w:szCs w:val="20"/>
              </w:rPr>
              <w:lastRenderedPageBreak/>
              <w:t xml:space="preserve">A nivel de </w:t>
            </w:r>
            <w:r w:rsidR="008560AA" w:rsidRPr="002A5F7D">
              <w:rPr>
                <w:sz w:val="20"/>
                <w:szCs w:val="20"/>
                <w:u w:val="single"/>
              </w:rPr>
              <w:t>impacto</w:t>
            </w:r>
            <w:r w:rsidR="008560AA" w:rsidRPr="002A5F7D">
              <w:rPr>
                <w:sz w:val="20"/>
                <w:szCs w:val="20"/>
              </w:rPr>
              <w:t xml:space="preserve"> de las iniciativas apoyadas, hemos recopilado los siguientes resultados derivados de las </w:t>
            </w:r>
            <w:r w:rsidRPr="002A5F7D">
              <w:rPr>
                <w:sz w:val="20"/>
                <w:szCs w:val="20"/>
              </w:rPr>
              <w:t>mismas</w:t>
            </w:r>
            <w:r w:rsidR="008560AA" w:rsidRPr="002A5F7D">
              <w:rPr>
                <w:sz w:val="20"/>
                <w:szCs w:val="20"/>
              </w:rPr>
              <w:t>:</w:t>
            </w:r>
          </w:p>
          <w:p w14:paraId="4DF1F4C0" w14:textId="77777777" w:rsidR="008560AA" w:rsidRPr="002A5F7D" w:rsidRDefault="008560AA" w:rsidP="008560AA">
            <w:pPr>
              <w:pStyle w:val="Normalaweb"/>
              <w:spacing w:before="0" w:beforeAutospacing="0" w:after="54" w:afterAutospacing="0" w:line="215" w:lineRule="atLeast"/>
              <w:jc w:val="both"/>
              <w:rPr>
                <w:sz w:val="20"/>
                <w:szCs w:val="20"/>
                <w:lang w:val="es-ES"/>
              </w:rPr>
            </w:pPr>
          </w:p>
          <w:p w14:paraId="737EC0BD" w14:textId="63372A60" w:rsidR="00225B29" w:rsidRPr="006B1E1E" w:rsidRDefault="00225B29" w:rsidP="003C6E0C">
            <w:pPr>
              <w:pStyle w:val="Zerrenda-paragrafoa"/>
              <w:numPr>
                <w:ilvl w:val="0"/>
                <w:numId w:val="28"/>
              </w:numPr>
              <w:jc w:val="both"/>
              <w:rPr>
                <w:sz w:val="20"/>
                <w:szCs w:val="20"/>
              </w:rPr>
            </w:pPr>
            <w:r w:rsidRPr="006B1E1E">
              <w:rPr>
                <w:sz w:val="20"/>
                <w:szCs w:val="20"/>
              </w:rPr>
              <w:t>generación de espacios propios de participación política para mujeres,</w:t>
            </w:r>
          </w:p>
          <w:p w14:paraId="529B34C8" w14:textId="0BBB818E" w:rsidR="00225B29" w:rsidRPr="006B1E1E" w:rsidRDefault="00225B29" w:rsidP="003C6E0C">
            <w:pPr>
              <w:pStyle w:val="Zerrenda-paragrafoa"/>
              <w:numPr>
                <w:ilvl w:val="0"/>
                <w:numId w:val="28"/>
              </w:numPr>
              <w:jc w:val="both"/>
              <w:rPr>
                <w:sz w:val="20"/>
                <w:szCs w:val="20"/>
              </w:rPr>
            </w:pPr>
            <w:r w:rsidRPr="006B1E1E">
              <w:rPr>
                <w:sz w:val="20"/>
                <w:szCs w:val="20"/>
              </w:rPr>
              <w:t xml:space="preserve">desarrollo </w:t>
            </w:r>
            <w:r w:rsidR="003C6E0C" w:rsidRPr="006B1E1E">
              <w:rPr>
                <w:sz w:val="20"/>
                <w:szCs w:val="20"/>
              </w:rPr>
              <w:t xml:space="preserve">de </w:t>
            </w:r>
            <w:r w:rsidRPr="006B1E1E">
              <w:rPr>
                <w:sz w:val="20"/>
                <w:szCs w:val="20"/>
              </w:rPr>
              <w:t>liderazgos de las mujeres</w:t>
            </w:r>
            <w:r w:rsidR="00E4691D" w:rsidRPr="006B1E1E">
              <w:rPr>
                <w:sz w:val="20"/>
                <w:szCs w:val="20"/>
              </w:rPr>
              <w:t xml:space="preserve"> en la defensa de sus derechos</w:t>
            </w:r>
            <w:r w:rsidRPr="006B1E1E">
              <w:rPr>
                <w:sz w:val="20"/>
                <w:szCs w:val="20"/>
              </w:rPr>
              <w:t>,</w:t>
            </w:r>
          </w:p>
          <w:p w14:paraId="4EDD1B7B" w14:textId="260B0507" w:rsidR="00190E46" w:rsidRPr="006B1E1E" w:rsidRDefault="0098471D" w:rsidP="006B1E1E">
            <w:pPr>
              <w:pStyle w:val="Zerrenda-paragrafoa"/>
              <w:numPr>
                <w:ilvl w:val="0"/>
                <w:numId w:val="28"/>
              </w:numPr>
              <w:jc w:val="both"/>
              <w:rPr>
                <w:sz w:val="20"/>
                <w:szCs w:val="20"/>
              </w:rPr>
            </w:pPr>
            <w:r w:rsidRPr="006B1E1E">
              <w:rPr>
                <w:sz w:val="20"/>
                <w:szCs w:val="20"/>
              </w:rPr>
              <w:t xml:space="preserve">fortalecimiento </w:t>
            </w:r>
            <w:r w:rsidR="00291298">
              <w:rPr>
                <w:sz w:val="20"/>
                <w:szCs w:val="20"/>
              </w:rPr>
              <w:t>de la ciudadanía de las mujeres</w:t>
            </w:r>
            <w:r w:rsidR="00190E46" w:rsidRPr="006B1E1E">
              <w:rPr>
                <w:sz w:val="20"/>
                <w:szCs w:val="20"/>
              </w:rPr>
              <w:t xml:space="preserve"> y de la participación ciudadana de las mujeres organizadas, para la exigencia de sus derechos, a nivel local/nacional,</w:t>
            </w:r>
          </w:p>
          <w:p w14:paraId="4FEFE51A" w14:textId="77777777" w:rsidR="006B1E1E" w:rsidRDefault="00E4691D" w:rsidP="0060289A">
            <w:pPr>
              <w:pStyle w:val="Zerrenda-paragrafoa"/>
              <w:numPr>
                <w:ilvl w:val="0"/>
                <w:numId w:val="28"/>
              </w:numPr>
              <w:jc w:val="both"/>
              <w:rPr>
                <w:sz w:val="20"/>
                <w:szCs w:val="20"/>
              </w:rPr>
            </w:pPr>
            <w:r w:rsidRPr="006B1E1E">
              <w:rPr>
                <w:sz w:val="20"/>
                <w:szCs w:val="20"/>
              </w:rPr>
              <w:t>incremento de la participación de las mujeres en espacios de toma de decisión,</w:t>
            </w:r>
          </w:p>
          <w:p w14:paraId="1E23235C" w14:textId="1EB1C0D8" w:rsidR="006B1E1E" w:rsidRPr="006B1E1E" w:rsidRDefault="006B1E1E" w:rsidP="0060289A">
            <w:pPr>
              <w:pStyle w:val="Zerrenda-paragrafoa"/>
              <w:numPr>
                <w:ilvl w:val="0"/>
                <w:numId w:val="28"/>
              </w:numPr>
              <w:jc w:val="both"/>
              <w:rPr>
                <w:sz w:val="20"/>
                <w:szCs w:val="20"/>
              </w:rPr>
            </w:pPr>
            <w:r>
              <w:rPr>
                <w:sz w:val="20"/>
                <w:szCs w:val="20"/>
              </w:rPr>
              <w:t>au</w:t>
            </w:r>
            <w:r w:rsidRPr="006B1E1E">
              <w:rPr>
                <w:sz w:val="20"/>
                <w:szCs w:val="20"/>
              </w:rPr>
              <w:t>ment</w:t>
            </w:r>
            <w:r>
              <w:rPr>
                <w:sz w:val="20"/>
                <w:szCs w:val="20"/>
              </w:rPr>
              <w:t>o</w:t>
            </w:r>
            <w:r w:rsidRPr="006B1E1E">
              <w:rPr>
                <w:sz w:val="20"/>
                <w:szCs w:val="20"/>
              </w:rPr>
              <w:t xml:space="preserve"> </w:t>
            </w:r>
            <w:r>
              <w:rPr>
                <w:sz w:val="20"/>
                <w:szCs w:val="20"/>
              </w:rPr>
              <w:t>d</w:t>
            </w:r>
            <w:r w:rsidRPr="006B1E1E">
              <w:rPr>
                <w:sz w:val="20"/>
                <w:szCs w:val="20"/>
              </w:rPr>
              <w:t>el nivel de capacidad de diálogo e interlocución con actores de la sociedad civil, para el debate y análisis sobre la situa</w:t>
            </w:r>
            <w:r>
              <w:rPr>
                <w:sz w:val="20"/>
                <w:szCs w:val="20"/>
              </w:rPr>
              <w:t>ción y condición de las mujeres,</w:t>
            </w:r>
          </w:p>
          <w:p w14:paraId="48953CF9" w14:textId="5DDBB2C9" w:rsidR="006B1E1E" w:rsidRPr="006B1E1E" w:rsidRDefault="006B1E1E" w:rsidP="006B1E1E">
            <w:pPr>
              <w:pStyle w:val="Zerrenda-paragrafoa"/>
              <w:numPr>
                <w:ilvl w:val="0"/>
                <w:numId w:val="28"/>
              </w:numPr>
              <w:jc w:val="both"/>
              <w:rPr>
                <w:sz w:val="20"/>
                <w:szCs w:val="20"/>
              </w:rPr>
            </w:pPr>
            <w:r w:rsidRPr="006B1E1E">
              <w:rPr>
                <w:sz w:val="20"/>
                <w:szCs w:val="20"/>
              </w:rPr>
              <w:t>aumento del reconocimiento y conciencia ciudadana sobre candidaturas de mujeres en procesos electorales,</w:t>
            </w:r>
          </w:p>
          <w:p w14:paraId="2D1922C7" w14:textId="72D6169A" w:rsidR="00E4691D" w:rsidRPr="006B1E1E" w:rsidRDefault="00E4691D" w:rsidP="006B1E1E">
            <w:pPr>
              <w:pStyle w:val="Zerrenda-paragrafoa"/>
              <w:numPr>
                <w:ilvl w:val="0"/>
                <w:numId w:val="28"/>
              </w:numPr>
              <w:jc w:val="both"/>
              <w:rPr>
                <w:sz w:val="20"/>
                <w:szCs w:val="20"/>
              </w:rPr>
            </w:pPr>
            <w:r w:rsidRPr="006B1E1E">
              <w:rPr>
                <w:sz w:val="20"/>
                <w:szCs w:val="20"/>
              </w:rPr>
              <w:t xml:space="preserve">incremento del número de propuestas presentadas por mujeres y organizaciones que exigen el cumplimiento de sus derechos, para que sean incluidas en políticas </w:t>
            </w:r>
            <w:r w:rsidR="00DE66BE" w:rsidRPr="006B1E1E">
              <w:rPr>
                <w:sz w:val="20"/>
                <w:szCs w:val="20"/>
              </w:rPr>
              <w:t>públicas,</w:t>
            </w:r>
          </w:p>
          <w:p w14:paraId="06A93706" w14:textId="77777777" w:rsidR="006B1E1E" w:rsidRDefault="006B1E1E" w:rsidP="0060289A">
            <w:pPr>
              <w:pStyle w:val="Zerrenda-paragrafoa"/>
              <w:numPr>
                <w:ilvl w:val="0"/>
                <w:numId w:val="28"/>
              </w:numPr>
              <w:jc w:val="both"/>
              <w:rPr>
                <w:sz w:val="20"/>
                <w:szCs w:val="20"/>
              </w:rPr>
            </w:pPr>
            <w:r w:rsidRPr="006B1E1E">
              <w:rPr>
                <w:sz w:val="20"/>
                <w:szCs w:val="20"/>
              </w:rPr>
              <w:t>incremento del % del presupuesto destinado a necesidades e interesas específicos de las mujeres,</w:t>
            </w:r>
          </w:p>
          <w:p w14:paraId="25659077" w14:textId="60DEFFDD" w:rsidR="006B1E1E" w:rsidRPr="006B1E1E" w:rsidRDefault="006B1E1E" w:rsidP="0060289A">
            <w:pPr>
              <w:pStyle w:val="Zerrenda-paragrafoa"/>
              <w:numPr>
                <w:ilvl w:val="0"/>
                <w:numId w:val="28"/>
              </w:numPr>
              <w:jc w:val="both"/>
              <w:rPr>
                <w:sz w:val="20"/>
                <w:szCs w:val="20"/>
              </w:rPr>
            </w:pPr>
            <w:r>
              <w:rPr>
                <w:sz w:val="20"/>
                <w:szCs w:val="20"/>
              </w:rPr>
              <w:t>aumento de l</w:t>
            </w:r>
            <w:r w:rsidRPr="006B1E1E">
              <w:rPr>
                <w:sz w:val="20"/>
                <w:szCs w:val="20"/>
              </w:rPr>
              <w:t>as demandas de igualdad y derechos de las mujeres realizadas por mujeres</w:t>
            </w:r>
            <w:r>
              <w:rPr>
                <w:sz w:val="20"/>
                <w:szCs w:val="20"/>
              </w:rPr>
              <w:t xml:space="preserve"> y sus organizaciones</w:t>
            </w:r>
            <w:r w:rsidRPr="006B1E1E">
              <w:rPr>
                <w:sz w:val="20"/>
                <w:szCs w:val="20"/>
              </w:rPr>
              <w:t xml:space="preserve"> </w:t>
            </w:r>
            <w:r>
              <w:rPr>
                <w:sz w:val="20"/>
                <w:szCs w:val="20"/>
              </w:rPr>
              <w:t>que se i</w:t>
            </w:r>
            <w:r w:rsidRPr="006B1E1E">
              <w:rPr>
                <w:sz w:val="20"/>
                <w:szCs w:val="20"/>
              </w:rPr>
              <w:t>ncorporan en instrumentos de planificación municipal</w:t>
            </w:r>
            <w:r>
              <w:rPr>
                <w:sz w:val="20"/>
                <w:szCs w:val="20"/>
              </w:rPr>
              <w:t>,</w:t>
            </w:r>
          </w:p>
          <w:p w14:paraId="156A3711" w14:textId="50CFCC4A" w:rsidR="0098471D" w:rsidRPr="006B1E1E" w:rsidRDefault="003C6E0C" w:rsidP="006B1E1E">
            <w:pPr>
              <w:pStyle w:val="Zerrenda-paragrafoa"/>
              <w:numPr>
                <w:ilvl w:val="0"/>
                <w:numId w:val="28"/>
              </w:numPr>
              <w:jc w:val="both"/>
              <w:rPr>
                <w:sz w:val="20"/>
                <w:szCs w:val="20"/>
              </w:rPr>
            </w:pPr>
            <w:r w:rsidRPr="006B1E1E">
              <w:rPr>
                <w:sz w:val="20"/>
                <w:szCs w:val="20"/>
              </w:rPr>
              <w:t>c</w:t>
            </w:r>
            <w:r w:rsidR="00225B29" w:rsidRPr="006B1E1E">
              <w:rPr>
                <w:sz w:val="20"/>
                <w:szCs w:val="20"/>
              </w:rPr>
              <w:t>onformación de red</w:t>
            </w:r>
            <w:r w:rsidRPr="006B1E1E">
              <w:rPr>
                <w:sz w:val="20"/>
                <w:szCs w:val="20"/>
              </w:rPr>
              <w:t>es</w:t>
            </w:r>
            <w:r w:rsidR="00225B29" w:rsidRPr="006B1E1E">
              <w:rPr>
                <w:sz w:val="20"/>
                <w:szCs w:val="20"/>
              </w:rPr>
              <w:t xml:space="preserve"> </w:t>
            </w:r>
            <w:r w:rsidR="0098471D" w:rsidRPr="006B1E1E">
              <w:rPr>
                <w:sz w:val="20"/>
                <w:szCs w:val="20"/>
              </w:rPr>
              <w:t>locales/</w:t>
            </w:r>
            <w:r w:rsidR="00225B29" w:rsidRPr="006B1E1E">
              <w:rPr>
                <w:sz w:val="20"/>
                <w:szCs w:val="20"/>
              </w:rPr>
              <w:t>nacional</w:t>
            </w:r>
            <w:r w:rsidRPr="006B1E1E">
              <w:rPr>
                <w:sz w:val="20"/>
                <w:szCs w:val="20"/>
              </w:rPr>
              <w:t>es</w:t>
            </w:r>
            <w:r w:rsidR="00225B29" w:rsidRPr="006B1E1E">
              <w:rPr>
                <w:sz w:val="20"/>
                <w:szCs w:val="20"/>
              </w:rPr>
              <w:t xml:space="preserve"> de </w:t>
            </w:r>
            <w:r w:rsidRPr="006B1E1E">
              <w:rPr>
                <w:sz w:val="20"/>
                <w:szCs w:val="20"/>
              </w:rPr>
              <w:t>m</w:t>
            </w:r>
            <w:r w:rsidR="00225B29" w:rsidRPr="006B1E1E">
              <w:rPr>
                <w:sz w:val="20"/>
                <w:szCs w:val="20"/>
              </w:rPr>
              <w:t>ujeres</w:t>
            </w:r>
            <w:r w:rsidR="00BE06C4" w:rsidRPr="006B1E1E">
              <w:rPr>
                <w:sz w:val="20"/>
                <w:szCs w:val="20"/>
              </w:rPr>
              <w:t>,</w:t>
            </w:r>
          </w:p>
          <w:p w14:paraId="2ACA924F" w14:textId="0D97A3B6" w:rsidR="00225B29" w:rsidRPr="006B1E1E" w:rsidRDefault="0098471D" w:rsidP="003C6E0C">
            <w:pPr>
              <w:pStyle w:val="Zerrenda-paragrafoa"/>
              <w:numPr>
                <w:ilvl w:val="0"/>
                <w:numId w:val="28"/>
              </w:numPr>
              <w:jc w:val="both"/>
              <w:rPr>
                <w:sz w:val="20"/>
                <w:szCs w:val="20"/>
              </w:rPr>
            </w:pPr>
            <w:r w:rsidRPr="006B1E1E">
              <w:rPr>
                <w:sz w:val="20"/>
                <w:szCs w:val="20"/>
              </w:rPr>
              <w:t xml:space="preserve">conformación </w:t>
            </w:r>
            <w:r w:rsidR="003C6E0C" w:rsidRPr="006B1E1E">
              <w:rPr>
                <w:sz w:val="20"/>
                <w:szCs w:val="20"/>
              </w:rPr>
              <w:t>de Escuelas de Formación Política,</w:t>
            </w:r>
          </w:p>
          <w:p w14:paraId="2A22E77B" w14:textId="3C3A4BE5" w:rsidR="00DE66BE" w:rsidRPr="006B1E1E" w:rsidRDefault="003C6E0C" w:rsidP="006B1E1E">
            <w:pPr>
              <w:pStyle w:val="Zerrenda-paragrafoa"/>
              <w:numPr>
                <w:ilvl w:val="0"/>
                <w:numId w:val="28"/>
              </w:numPr>
              <w:jc w:val="both"/>
              <w:rPr>
                <w:sz w:val="20"/>
                <w:szCs w:val="20"/>
              </w:rPr>
            </w:pPr>
            <w:r w:rsidRPr="006B1E1E">
              <w:rPr>
                <w:sz w:val="20"/>
                <w:szCs w:val="20"/>
              </w:rPr>
              <w:t>generación de p</w:t>
            </w:r>
            <w:r w:rsidR="001636AB" w:rsidRPr="006B1E1E">
              <w:rPr>
                <w:sz w:val="20"/>
                <w:szCs w:val="20"/>
              </w:rPr>
              <w:t>olíticas públicas inclusivas para las mujeres</w:t>
            </w:r>
            <w:r w:rsidR="00DE66BE" w:rsidRPr="006B1E1E">
              <w:rPr>
                <w:sz w:val="20"/>
                <w:szCs w:val="20"/>
              </w:rPr>
              <w:t>; fortalecimiento de políticas, servicios públicos e incidencia social/política,</w:t>
            </w:r>
          </w:p>
          <w:p w14:paraId="2424E974" w14:textId="64CC7634" w:rsidR="001636AB" w:rsidRPr="006B1E1E" w:rsidRDefault="001636AB" w:rsidP="003C6E0C">
            <w:pPr>
              <w:pStyle w:val="Zerrenda-paragrafoa"/>
              <w:numPr>
                <w:ilvl w:val="0"/>
                <w:numId w:val="28"/>
              </w:numPr>
              <w:jc w:val="both"/>
              <w:rPr>
                <w:sz w:val="20"/>
                <w:szCs w:val="20"/>
              </w:rPr>
            </w:pPr>
            <w:r w:rsidRPr="006B1E1E">
              <w:rPr>
                <w:sz w:val="20"/>
                <w:szCs w:val="20"/>
              </w:rPr>
              <w:t xml:space="preserve">acciones de contraloría hacia las instituciones para </w:t>
            </w:r>
            <w:r w:rsidR="003C6E0C" w:rsidRPr="006B1E1E">
              <w:rPr>
                <w:sz w:val="20"/>
                <w:szCs w:val="20"/>
              </w:rPr>
              <w:t>realizar seguimiento de</w:t>
            </w:r>
            <w:r w:rsidRPr="006B1E1E">
              <w:rPr>
                <w:sz w:val="20"/>
                <w:szCs w:val="20"/>
              </w:rPr>
              <w:t xml:space="preserve"> </w:t>
            </w:r>
            <w:r w:rsidR="003C6E0C" w:rsidRPr="006B1E1E">
              <w:rPr>
                <w:sz w:val="20"/>
                <w:szCs w:val="20"/>
              </w:rPr>
              <w:t>que incorpora</w:t>
            </w:r>
            <w:r w:rsidRPr="006B1E1E">
              <w:rPr>
                <w:sz w:val="20"/>
                <w:szCs w:val="20"/>
              </w:rPr>
              <w:t>n en sus políticas públicas las problemáticas específicas que enfrentan las mujeres en tema</w:t>
            </w:r>
            <w:r w:rsidR="003C6E0C" w:rsidRPr="006B1E1E">
              <w:rPr>
                <w:sz w:val="20"/>
                <w:szCs w:val="20"/>
              </w:rPr>
              <w:t>s</w:t>
            </w:r>
            <w:r w:rsidRPr="006B1E1E">
              <w:rPr>
                <w:sz w:val="20"/>
                <w:szCs w:val="20"/>
              </w:rPr>
              <w:t xml:space="preserve"> </w:t>
            </w:r>
            <w:r w:rsidR="003C6E0C" w:rsidRPr="006B1E1E">
              <w:rPr>
                <w:sz w:val="20"/>
                <w:szCs w:val="20"/>
              </w:rPr>
              <w:t>como</w:t>
            </w:r>
            <w:r w:rsidRPr="006B1E1E">
              <w:rPr>
                <w:sz w:val="20"/>
                <w:szCs w:val="20"/>
              </w:rPr>
              <w:t xml:space="preserve"> violencia</w:t>
            </w:r>
            <w:r w:rsidR="003C6E0C" w:rsidRPr="006B1E1E">
              <w:rPr>
                <w:sz w:val="20"/>
                <w:szCs w:val="20"/>
              </w:rPr>
              <w:t xml:space="preserve"> de género</w:t>
            </w:r>
            <w:r w:rsidRPr="006B1E1E">
              <w:rPr>
                <w:sz w:val="20"/>
                <w:szCs w:val="20"/>
              </w:rPr>
              <w:t xml:space="preserve"> y derechos sexuales y derechos reproductivos</w:t>
            </w:r>
            <w:r w:rsidR="00782A8C" w:rsidRPr="006B1E1E">
              <w:rPr>
                <w:sz w:val="20"/>
                <w:szCs w:val="20"/>
              </w:rPr>
              <w:t>,</w:t>
            </w:r>
          </w:p>
          <w:p w14:paraId="12DF9C49" w14:textId="4FAD4EAB" w:rsidR="0098471D" w:rsidRPr="006B1E1E" w:rsidRDefault="00190E46" w:rsidP="006B1E1E">
            <w:pPr>
              <w:pStyle w:val="Zerrenda-paragrafoa"/>
              <w:numPr>
                <w:ilvl w:val="0"/>
                <w:numId w:val="28"/>
              </w:numPr>
              <w:jc w:val="both"/>
              <w:rPr>
                <w:sz w:val="20"/>
                <w:szCs w:val="20"/>
              </w:rPr>
            </w:pPr>
            <w:r w:rsidRPr="006B1E1E">
              <w:rPr>
                <w:sz w:val="20"/>
                <w:szCs w:val="20"/>
              </w:rPr>
              <w:t>c</w:t>
            </w:r>
            <w:r w:rsidR="0098471D" w:rsidRPr="006B1E1E">
              <w:rPr>
                <w:sz w:val="20"/>
                <w:szCs w:val="20"/>
              </w:rPr>
              <w:t>onstrucción de alianzas con otras organizaciones y movimientos de la sociedad civil,</w:t>
            </w:r>
          </w:p>
          <w:p w14:paraId="39ECCF0F" w14:textId="0CA4D1E6" w:rsidR="00DE66BE" w:rsidRPr="006B1E1E" w:rsidRDefault="00DE66BE" w:rsidP="006B1E1E">
            <w:pPr>
              <w:pStyle w:val="Zerrenda-paragrafoa"/>
              <w:numPr>
                <w:ilvl w:val="0"/>
                <w:numId w:val="28"/>
              </w:numPr>
              <w:jc w:val="both"/>
              <w:rPr>
                <w:sz w:val="20"/>
                <w:szCs w:val="20"/>
              </w:rPr>
            </w:pPr>
            <w:r w:rsidRPr="006B1E1E">
              <w:rPr>
                <w:sz w:val="20"/>
                <w:szCs w:val="20"/>
              </w:rPr>
              <w:t>desarrollo y acompañamiento en la aplicación de política públicas y marcos normativos sobre género/igualdad/violencia contra las mujeres,</w:t>
            </w:r>
          </w:p>
          <w:p w14:paraId="4CD037D5" w14:textId="3686B28B" w:rsidR="00DE66BE" w:rsidRPr="006B1E1E" w:rsidRDefault="00DE66BE" w:rsidP="006B1E1E">
            <w:pPr>
              <w:pStyle w:val="Zerrenda-paragrafoa"/>
              <w:numPr>
                <w:ilvl w:val="0"/>
                <w:numId w:val="28"/>
              </w:numPr>
              <w:jc w:val="both"/>
              <w:rPr>
                <w:sz w:val="20"/>
                <w:szCs w:val="20"/>
              </w:rPr>
            </w:pPr>
            <w:r w:rsidRPr="006B1E1E">
              <w:rPr>
                <w:sz w:val="20"/>
                <w:szCs w:val="20"/>
              </w:rPr>
              <w:t>elaboración participativa de políticas públicas de género municipales,</w:t>
            </w:r>
          </w:p>
          <w:p w14:paraId="6AFAC7DC" w14:textId="7FB62C61" w:rsidR="00DE66BE" w:rsidRPr="006B1E1E" w:rsidRDefault="00DE66BE" w:rsidP="006B1E1E">
            <w:pPr>
              <w:pStyle w:val="Zerrenda-paragrafoa"/>
              <w:numPr>
                <w:ilvl w:val="0"/>
                <w:numId w:val="28"/>
              </w:numPr>
              <w:jc w:val="both"/>
              <w:rPr>
                <w:sz w:val="20"/>
                <w:szCs w:val="20"/>
              </w:rPr>
            </w:pPr>
            <w:r w:rsidRPr="006B1E1E">
              <w:rPr>
                <w:sz w:val="20"/>
                <w:szCs w:val="20"/>
              </w:rPr>
              <w:t>articulación de agendas políticas locales y nacionales para la incidencia en derechos de las mujeres,</w:t>
            </w:r>
          </w:p>
          <w:p w14:paraId="46AFE23E" w14:textId="5E4AF94D" w:rsidR="00DE66BE" w:rsidRPr="006B1E1E" w:rsidRDefault="00DE66BE" w:rsidP="006B1E1E">
            <w:pPr>
              <w:pStyle w:val="Zerrenda-paragrafoa"/>
              <w:numPr>
                <w:ilvl w:val="0"/>
                <w:numId w:val="28"/>
              </w:numPr>
              <w:jc w:val="both"/>
              <w:rPr>
                <w:sz w:val="20"/>
                <w:szCs w:val="20"/>
              </w:rPr>
            </w:pPr>
            <w:r w:rsidRPr="006B1E1E">
              <w:rPr>
                <w:sz w:val="20"/>
                <w:szCs w:val="20"/>
              </w:rPr>
              <w:t>aumento de mujeres que presentan propuestas en asambleas comunales en relación a sus necesidades e intereses específicos,</w:t>
            </w:r>
          </w:p>
          <w:p w14:paraId="1541726A" w14:textId="46260317" w:rsidR="00DE66BE" w:rsidRPr="006B1E1E" w:rsidRDefault="00DE66BE" w:rsidP="006B1E1E">
            <w:pPr>
              <w:pStyle w:val="Zerrenda-paragrafoa"/>
              <w:numPr>
                <w:ilvl w:val="0"/>
                <w:numId w:val="28"/>
              </w:numPr>
              <w:jc w:val="both"/>
              <w:rPr>
                <w:sz w:val="20"/>
                <w:szCs w:val="20"/>
              </w:rPr>
            </w:pPr>
            <w:r w:rsidRPr="006B1E1E">
              <w:rPr>
                <w:sz w:val="20"/>
                <w:szCs w:val="20"/>
              </w:rPr>
              <w:t>fortalecimiento de espacios interinstitucionales existentes en municipios y departamentos para la respuesta coordinada a mujeres víctimas de violencia,</w:t>
            </w:r>
          </w:p>
          <w:p w14:paraId="5714DFD1" w14:textId="68DB4B6A" w:rsidR="006B1E1E" w:rsidRDefault="003C6E0C" w:rsidP="006B1E1E">
            <w:pPr>
              <w:pStyle w:val="Zerrenda-paragrafoa"/>
              <w:numPr>
                <w:ilvl w:val="0"/>
                <w:numId w:val="28"/>
              </w:numPr>
              <w:jc w:val="both"/>
              <w:rPr>
                <w:sz w:val="20"/>
                <w:szCs w:val="20"/>
              </w:rPr>
            </w:pPr>
            <w:r w:rsidRPr="006B1E1E">
              <w:rPr>
                <w:sz w:val="20"/>
                <w:szCs w:val="20"/>
              </w:rPr>
              <w:t xml:space="preserve">puesta en marcha/mantenimiento de </w:t>
            </w:r>
            <w:r w:rsidR="00782A8C" w:rsidRPr="006B1E1E">
              <w:rPr>
                <w:sz w:val="20"/>
                <w:szCs w:val="20"/>
              </w:rPr>
              <w:t>modelo</w:t>
            </w:r>
            <w:r w:rsidRPr="006B1E1E">
              <w:rPr>
                <w:sz w:val="20"/>
                <w:szCs w:val="20"/>
              </w:rPr>
              <w:t>s</w:t>
            </w:r>
            <w:r w:rsidR="00782A8C" w:rsidRPr="006B1E1E">
              <w:rPr>
                <w:sz w:val="20"/>
                <w:szCs w:val="20"/>
              </w:rPr>
              <w:t xml:space="preserve"> de atención integral </w:t>
            </w:r>
            <w:r w:rsidRPr="006B1E1E">
              <w:rPr>
                <w:sz w:val="20"/>
                <w:szCs w:val="20"/>
              </w:rPr>
              <w:t>para</w:t>
            </w:r>
            <w:r w:rsidR="00782A8C" w:rsidRPr="006B1E1E">
              <w:rPr>
                <w:sz w:val="20"/>
                <w:szCs w:val="20"/>
              </w:rPr>
              <w:t xml:space="preserve"> violencia y derechos sexuales y derechos reproductivos</w:t>
            </w:r>
            <w:r w:rsidR="006B1E1E">
              <w:rPr>
                <w:sz w:val="20"/>
                <w:szCs w:val="20"/>
              </w:rPr>
              <w:t>,</w:t>
            </w:r>
          </w:p>
          <w:p w14:paraId="2D3852AF" w14:textId="2F83D382" w:rsidR="006B1E1E" w:rsidRPr="006B1E1E" w:rsidRDefault="006B1E1E" w:rsidP="00020E04">
            <w:pPr>
              <w:pStyle w:val="Zerrenda-paragrafoa"/>
              <w:numPr>
                <w:ilvl w:val="0"/>
                <w:numId w:val="28"/>
              </w:numPr>
              <w:jc w:val="both"/>
              <w:rPr>
                <w:sz w:val="20"/>
                <w:szCs w:val="20"/>
              </w:rPr>
            </w:pPr>
            <w:r w:rsidRPr="0060289A">
              <w:rPr>
                <w:sz w:val="20"/>
                <w:szCs w:val="20"/>
              </w:rPr>
              <w:t>disminución de las altas tasas de violencia de género,</w:t>
            </w:r>
          </w:p>
          <w:p w14:paraId="34B5B469" w14:textId="478CE90D" w:rsidR="00E4691D" w:rsidRPr="006B1E1E" w:rsidRDefault="006B1E1E" w:rsidP="006B1E1E">
            <w:pPr>
              <w:pStyle w:val="Zerrenda-paragrafoa"/>
              <w:numPr>
                <w:ilvl w:val="0"/>
                <w:numId w:val="28"/>
              </w:numPr>
              <w:jc w:val="both"/>
              <w:rPr>
                <w:sz w:val="20"/>
                <w:szCs w:val="20"/>
              </w:rPr>
            </w:pPr>
            <w:r>
              <w:rPr>
                <w:sz w:val="20"/>
                <w:szCs w:val="20"/>
              </w:rPr>
              <w:t>i</w:t>
            </w:r>
            <w:r w:rsidR="00E4691D" w:rsidRPr="006B1E1E">
              <w:rPr>
                <w:sz w:val="20"/>
                <w:szCs w:val="20"/>
              </w:rPr>
              <w:t>ncremento de denuncias relacionadas a la violencia que sufren las mujeres en el ámbito privado y de violencia sexual,</w:t>
            </w:r>
          </w:p>
          <w:p w14:paraId="54C0368B" w14:textId="0F023C46" w:rsidR="00E4691D" w:rsidRPr="006B1E1E" w:rsidRDefault="003C6E0C" w:rsidP="006B1E1E">
            <w:pPr>
              <w:pStyle w:val="Zerrenda-paragrafoa"/>
              <w:numPr>
                <w:ilvl w:val="0"/>
                <w:numId w:val="28"/>
              </w:numPr>
              <w:jc w:val="both"/>
              <w:rPr>
                <w:sz w:val="20"/>
                <w:szCs w:val="20"/>
              </w:rPr>
            </w:pPr>
            <w:r w:rsidRPr="006B1E1E">
              <w:rPr>
                <w:sz w:val="20"/>
                <w:szCs w:val="20"/>
              </w:rPr>
              <w:t xml:space="preserve">realización de casos de estudios, investigaciones, </w:t>
            </w:r>
            <w:r w:rsidR="00E4691D" w:rsidRPr="006B1E1E">
              <w:rPr>
                <w:sz w:val="20"/>
                <w:szCs w:val="20"/>
              </w:rPr>
              <w:t>sistematizaciones</w:t>
            </w:r>
            <w:r w:rsidRPr="006B1E1E">
              <w:rPr>
                <w:sz w:val="20"/>
                <w:szCs w:val="20"/>
              </w:rPr>
              <w:t xml:space="preserve"> específicas de problemáticas que enfrentan las </w:t>
            </w:r>
            <w:r w:rsidR="00E4691D" w:rsidRPr="006B1E1E">
              <w:rPr>
                <w:sz w:val="20"/>
                <w:szCs w:val="20"/>
              </w:rPr>
              <w:t>mujeres,</w:t>
            </w:r>
            <w:r w:rsidRPr="006B1E1E">
              <w:rPr>
                <w:sz w:val="20"/>
                <w:szCs w:val="20"/>
              </w:rPr>
              <w:t xml:space="preserve"> así como las que recogen el </w:t>
            </w:r>
            <w:r w:rsidR="00617A40" w:rsidRPr="006B1E1E">
              <w:rPr>
                <w:sz w:val="20"/>
                <w:szCs w:val="20"/>
              </w:rPr>
              <w:t xml:space="preserve">impacto </w:t>
            </w:r>
            <w:r w:rsidRPr="006B1E1E">
              <w:rPr>
                <w:sz w:val="20"/>
                <w:szCs w:val="20"/>
              </w:rPr>
              <w:t xml:space="preserve">de los </w:t>
            </w:r>
            <w:r w:rsidR="00617A40" w:rsidRPr="006B1E1E">
              <w:rPr>
                <w:sz w:val="20"/>
                <w:szCs w:val="20"/>
              </w:rPr>
              <w:t>procesos colectiv</w:t>
            </w:r>
            <w:r w:rsidR="0098471D" w:rsidRPr="006B1E1E">
              <w:rPr>
                <w:sz w:val="20"/>
                <w:szCs w:val="20"/>
              </w:rPr>
              <w:t>os</w:t>
            </w:r>
            <w:r w:rsidR="00E4691D" w:rsidRPr="006B1E1E">
              <w:rPr>
                <w:sz w:val="20"/>
                <w:szCs w:val="20"/>
              </w:rPr>
              <w:t xml:space="preserve"> y los avances</w:t>
            </w:r>
            <w:r w:rsidR="00291298">
              <w:rPr>
                <w:sz w:val="20"/>
                <w:szCs w:val="20"/>
              </w:rPr>
              <w:t xml:space="preserve"> de los derechos de las mujeres</w:t>
            </w:r>
            <w:r w:rsidR="00E4691D" w:rsidRPr="006B1E1E">
              <w:rPr>
                <w:sz w:val="20"/>
                <w:szCs w:val="20"/>
              </w:rPr>
              <w:t>,</w:t>
            </w:r>
          </w:p>
          <w:p w14:paraId="7B487134" w14:textId="1134033C" w:rsidR="0098471D" w:rsidRPr="006B1E1E" w:rsidRDefault="0098471D" w:rsidP="003C6E0C">
            <w:pPr>
              <w:pStyle w:val="Zerrenda-paragrafoa"/>
              <w:numPr>
                <w:ilvl w:val="0"/>
                <w:numId w:val="28"/>
              </w:numPr>
              <w:jc w:val="both"/>
              <w:rPr>
                <w:sz w:val="20"/>
                <w:szCs w:val="20"/>
              </w:rPr>
            </w:pPr>
            <w:r w:rsidRPr="006B1E1E">
              <w:rPr>
                <w:sz w:val="20"/>
                <w:szCs w:val="20"/>
              </w:rPr>
              <w:t>existencia de promotoras de salud comunitaria, de derechos sexuales y reproductivos, promotoras juveniles, redes de promotoras y defensoras de derechos humanos,</w:t>
            </w:r>
            <w:r w:rsidR="006B1E1E">
              <w:rPr>
                <w:sz w:val="20"/>
                <w:szCs w:val="20"/>
              </w:rPr>
              <w:t xml:space="preserve"> referentes en sus comunidades,</w:t>
            </w:r>
          </w:p>
          <w:p w14:paraId="08A73868" w14:textId="00B03917" w:rsidR="004319BD" w:rsidRPr="006B1E1E" w:rsidRDefault="0098471D" w:rsidP="006B1E1E">
            <w:pPr>
              <w:pStyle w:val="Zerrenda-paragrafoa"/>
              <w:numPr>
                <w:ilvl w:val="0"/>
                <w:numId w:val="28"/>
              </w:numPr>
              <w:jc w:val="both"/>
              <w:rPr>
                <w:sz w:val="20"/>
                <w:szCs w:val="20"/>
              </w:rPr>
            </w:pPr>
            <w:r w:rsidRPr="006B1E1E">
              <w:rPr>
                <w:sz w:val="20"/>
                <w:szCs w:val="20"/>
              </w:rPr>
              <w:t>desarrollo de habilidades sociales para la toma de decisiones y promoción de nuevos modelos de relación entre hombres y mujeres para la equidad, respeto mutuo y responsabilidad compartida en el ejercicio de la sexualidad, toma de decisiones informadas sobre su salud sexual y reproductiva,</w:t>
            </w:r>
          </w:p>
          <w:p w14:paraId="5536CA50" w14:textId="46240E10" w:rsidR="0098471D" w:rsidRPr="006B1E1E" w:rsidRDefault="0098471D" w:rsidP="006B1E1E">
            <w:pPr>
              <w:pStyle w:val="Zerrenda-paragrafoa"/>
              <w:numPr>
                <w:ilvl w:val="0"/>
                <w:numId w:val="28"/>
              </w:numPr>
              <w:jc w:val="both"/>
              <w:rPr>
                <w:sz w:val="20"/>
                <w:szCs w:val="20"/>
              </w:rPr>
            </w:pPr>
            <w:r w:rsidRPr="006B1E1E">
              <w:rPr>
                <w:sz w:val="20"/>
                <w:szCs w:val="20"/>
              </w:rPr>
              <w:t>profesorado y direcciones de instituciones educativas capacitadas en sexualidad y derechos, desarrollando habilidades sociales y comunicacionales para brindar educación sexual integral,</w:t>
            </w:r>
          </w:p>
          <w:p w14:paraId="606BEA5D" w14:textId="3B6B824F" w:rsidR="00BA1ECA" w:rsidRPr="006B1E1E" w:rsidRDefault="00BA1ECA" w:rsidP="006B1E1E">
            <w:pPr>
              <w:pStyle w:val="Zerrenda-paragrafoa"/>
              <w:numPr>
                <w:ilvl w:val="0"/>
                <w:numId w:val="28"/>
              </w:numPr>
              <w:jc w:val="both"/>
              <w:rPr>
                <w:sz w:val="20"/>
                <w:szCs w:val="20"/>
              </w:rPr>
            </w:pPr>
            <w:r w:rsidRPr="006B1E1E">
              <w:rPr>
                <w:sz w:val="20"/>
                <w:szCs w:val="20"/>
              </w:rPr>
              <w:t xml:space="preserve">operadores públicos, </w:t>
            </w:r>
            <w:r w:rsidR="00190E46" w:rsidRPr="006B1E1E">
              <w:rPr>
                <w:sz w:val="20"/>
                <w:szCs w:val="20"/>
              </w:rPr>
              <w:t xml:space="preserve">decisores políticos y </w:t>
            </w:r>
            <w:r w:rsidRPr="006B1E1E">
              <w:rPr>
                <w:sz w:val="20"/>
                <w:szCs w:val="20"/>
              </w:rPr>
              <w:t>funcionaria</w:t>
            </w:r>
            <w:r w:rsidR="00190E46" w:rsidRPr="006B1E1E">
              <w:rPr>
                <w:sz w:val="20"/>
                <w:szCs w:val="20"/>
              </w:rPr>
              <w:t>do cuentan con conocimientos y herramientas</w:t>
            </w:r>
            <w:r w:rsidRPr="006B1E1E">
              <w:rPr>
                <w:sz w:val="20"/>
                <w:szCs w:val="20"/>
              </w:rPr>
              <w:t xml:space="preserve"> para </w:t>
            </w:r>
            <w:r w:rsidR="00291298">
              <w:rPr>
                <w:sz w:val="20"/>
                <w:szCs w:val="20"/>
              </w:rPr>
              <w:t xml:space="preserve">el </w:t>
            </w:r>
            <w:r w:rsidRPr="006B1E1E">
              <w:rPr>
                <w:sz w:val="20"/>
                <w:szCs w:val="20"/>
              </w:rPr>
              <w:t xml:space="preserve">diseño e implementación de políticas </w:t>
            </w:r>
            <w:r w:rsidR="00190E46" w:rsidRPr="006B1E1E">
              <w:rPr>
                <w:sz w:val="20"/>
                <w:szCs w:val="20"/>
              </w:rPr>
              <w:t>de</w:t>
            </w:r>
            <w:r w:rsidRPr="006B1E1E">
              <w:rPr>
                <w:sz w:val="20"/>
                <w:szCs w:val="20"/>
              </w:rPr>
              <w:t xml:space="preserve"> equidad</w:t>
            </w:r>
            <w:r w:rsidR="00190E46" w:rsidRPr="006B1E1E">
              <w:rPr>
                <w:sz w:val="20"/>
                <w:szCs w:val="20"/>
              </w:rPr>
              <w:t xml:space="preserve"> de género,</w:t>
            </w:r>
          </w:p>
          <w:p w14:paraId="09473A3B" w14:textId="69D692EC" w:rsidR="0098791D" w:rsidRPr="006B1E1E" w:rsidRDefault="0098791D" w:rsidP="006B1E1E">
            <w:pPr>
              <w:pStyle w:val="Zerrenda-paragrafoa"/>
              <w:numPr>
                <w:ilvl w:val="0"/>
                <w:numId w:val="28"/>
              </w:numPr>
              <w:jc w:val="both"/>
              <w:rPr>
                <w:sz w:val="20"/>
                <w:szCs w:val="20"/>
              </w:rPr>
            </w:pPr>
            <w:r w:rsidRPr="006B1E1E">
              <w:rPr>
                <w:sz w:val="20"/>
                <w:szCs w:val="20"/>
              </w:rPr>
              <w:t xml:space="preserve">mujeres movilizadas por las organizaciones </w:t>
            </w:r>
            <w:r w:rsidR="00190E46" w:rsidRPr="006B1E1E">
              <w:rPr>
                <w:sz w:val="20"/>
                <w:szCs w:val="20"/>
              </w:rPr>
              <w:t>locales</w:t>
            </w:r>
            <w:r w:rsidRPr="006B1E1E">
              <w:rPr>
                <w:sz w:val="20"/>
                <w:szCs w:val="20"/>
              </w:rPr>
              <w:t xml:space="preserve"> demandan sus derechos a tomadores de decisiones </w:t>
            </w:r>
            <w:r w:rsidR="00291298">
              <w:rPr>
                <w:sz w:val="20"/>
                <w:szCs w:val="20"/>
              </w:rPr>
              <w:t>en actos de movilización (planto</w:t>
            </w:r>
            <w:r w:rsidRPr="006B1E1E">
              <w:rPr>
                <w:sz w:val="20"/>
                <w:szCs w:val="20"/>
              </w:rPr>
              <w:t>n</w:t>
            </w:r>
            <w:r w:rsidR="00291298">
              <w:rPr>
                <w:sz w:val="20"/>
                <w:szCs w:val="20"/>
              </w:rPr>
              <w:t>es</w:t>
            </w:r>
            <w:r w:rsidRPr="006B1E1E">
              <w:rPr>
                <w:sz w:val="20"/>
                <w:szCs w:val="20"/>
              </w:rPr>
              <w:t>, marcha</w:t>
            </w:r>
            <w:r w:rsidR="00291298">
              <w:rPr>
                <w:sz w:val="20"/>
                <w:szCs w:val="20"/>
              </w:rPr>
              <w:t>s</w:t>
            </w:r>
            <w:r w:rsidRPr="006B1E1E">
              <w:rPr>
                <w:sz w:val="20"/>
                <w:szCs w:val="20"/>
              </w:rPr>
              <w:t>)</w:t>
            </w:r>
            <w:r w:rsidR="00190E46" w:rsidRPr="006B1E1E">
              <w:rPr>
                <w:sz w:val="20"/>
                <w:szCs w:val="20"/>
              </w:rPr>
              <w:t>,</w:t>
            </w:r>
          </w:p>
          <w:p w14:paraId="6ED22D8C" w14:textId="77777777" w:rsidR="006B1E1E" w:rsidRDefault="006B1E1E" w:rsidP="0060289A">
            <w:pPr>
              <w:pStyle w:val="Zerrenda-paragrafoa"/>
              <w:numPr>
                <w:ilvl w:val="0"/>
                <w:numId w:val="28"/>
              </w:numPr>
              <w:jc w:val="both"/>
              <w:rPr>
                <w:sz w:val="20"/>
                <w:szCs w:val="20"/>
              </w:rPr>
            </w:pPr>
            <w:r w:rsidRPr="006B1E1E">
              <w:rPr>
                <w:sz w:val="20"/>
                <w:szCs w:val="20"/>
              </w:rPr>
              <w:t>aumento de mujeres que permanecen y participan activamente en cargos de dirección de los comités de desarrollo comunitario,</w:t>
            </w:r>
          </w:p>
          <w:p w14:paraId="22AA350E" w14:textId="77777777" w:rsidR="006B1E1E" w:rsidRDefault="00E4691D" w:rsidP="0060289A">
            <w:pPr>
              <w:pStyle w:val="Zerrenda-paragrafoa"/>
              <w:numPr>
                <w:ilvl w:val="0"/>
                <w:numId w:val="28"/>
              </w:numPr>
              <w:jc w:val="both"/>
              <w:rPr>
                <w:sz w:val="20"/>
                <w:szCs w:val="20"/>
              </w:rPr>
            </w:pPr>
            <w:r w:rsidRPr="006B1E1E">
              <w:rPr>
                <w:sz w:val="20"/>
                <w:szCs w:val="20"/>
              </w:rPr>
              <w:t xml:space="preserve">mujeres que reciben </w:t>
            </w:r>
            <w:r w:rsidR="0098791D" w:rsidRPr="006B1E1E">
              <w:rPr>
                <w:sz w:val="20"/>
                <w:szCs w:val="20"/>
              </w:rPr>
              <w:t>fondos revolventes para iniciativas económicas, deciden sobre el destino de los beneficios de sus actividades económicas</w:t>
            </w:r>
            <w:r w:rsidR="006B1E1E" w:rsidRPr="006B1E1E">
              <w:rPr>
                <w:sz w:val="20"/>
                <w:szCs w:val="20"/>
              </w:rPr>
              <w:t>; fortalecimiento de iniciativas económicas de las mujeres,</w:t>
            </w:r>
          </w:p>
          <w:p w14:paraId="2E33EF47" w14:textId="05A83FF4" w:rsidR="00DE66BE" w:rsidRPr="006B1E1E" w:rsidRDefault="00DE66BE" w:rsidP="0060289A">
            <w:pPr>
              <w:pStyle w:val="Zerrenda-paragrafoa"/>
              <w:numPr>
                <w:ilvl w:val="0"/>
                <w:numId w:val="28"/>
              </w:numPr>
              <w:jc w:val="both"/>
              <w:rPr>
                <w:sz w:val="20"/>
                <w:szCs w:val="20"/>
              </w:rPr>
            </w:pPr>
            <w:r w:rsidRPr="006B1E1E">
              <w:rPr>
                <w:sz w:val="20"/>
                <w:szCs w:val="20"/>
              </w:rPr>
              <w:t>mayor presencia en medios (prensa, radio, redes sociales) sobre violencia contra las mujeres/igualdad/procesos de empoderamiento,</w:t>
            </w:r>
          </w:p>
          <w:p w14:paraId="4E2E0A04" w14:textId="77777777" w:rsidR="00E4691D" w:rsidRDefault="00E4691D" w:rsidP="00C21526">
            <w:pPr>
              <w:pStyle w:val="Zerrenda-paragrafoa"/>
              <w:numPr>
                <w:ilvl w:val="0"/>
                <w:numId w:val="28"/>
              </w:numPr>
              <w:jc w:val="both"/>
              <w:rPr>
                <w:sz w:val="20"/>
                <w:szCs w:val="20"/>
              </w:rPr>
            </w:pPr>
            <w:r w:rsidRPr="00E4691D">
              <w:rPr>
                <w:sz w:val="20"/>
                <w:szCs w:val="20"/>
              </w:rPr>
              <w:t>fortalecimiento de capacidades de las entidades de mujeres y/o feministas que implementan las iniciativas,</w:t>
            </w:r>
          </w:p>
          <w:p w14:paraId="7067733E" w14:textId="26B9E827" w:rsidR="00080C57" w:rsidRPr="0060289A" w:rsidRDefault="0060289A" w:rsidP="0060289A">
            <w:pPr>
              <w:pStyle w:val="Zerrenda-paragrafoa"/>
              <w:numPr>
                <w:ilvl w:val="0"/>
                <w:numId w:val="28"/>
              </w:numPr>
              <w:jc w:val="both"/>
              <w:rPr>
                <w:sz w:val="20"/>
                <w:szCs w:val="20"/>
              </w:rPr>
            </w:pPr>
            <w:r>
              <w:rPr>
                <w:sz w:val="20"/>
                <w:szCs w:val="20"/>
              </w:rPr>
              <w:t>t</w:t>
            </w:r>
            <w:r w:rsidRPr="0060289A">
              <w:rPr>
                <w:sz w:val="20"/>
                <w:szCs w:val="20"/>
              </w:rPr>
              <w:t>ransversalización e institucionalización del enfoque de g</w:t>
            </w:r>
            <w:r w:rsidR="00291298">
              <w:rPr>
                <w:sz w:val="20"/>
                <w:szCs w:val="20"/>
              </w:rPr>
              <w:t>énero en las entidades locales -</w:t>
            </w:r>
            <w:r w:rsidRPr="0060289A">
              <w:rPr>
                <w:sz w:val="20"/>
                <w:szCs w:val="20"/>
              </w:rPr>
              <w:t>desarrollo del planes o políticas de género, protocolos para su aplicación en áreas y niveles institucionales</w:t>
            </w:r>
            <w:r w:rsidR="00291298">
              <w:rPr>
                <w:sz w:val="20"/>
                <w:szCs w:val="20"/>
              </w:rPr>
              <w:t>-</w:t>
            </w:r>
            <w:r w:rsidRPr="0060289A">
              <w:rPr>
                <w:sz w:val="20"/>
                <w:szCs w:val="20"/>
              </w:rPr>
              <w:t>,</w:t>
            </w:r>
          </w:p>
          <w:p w14:paraId="68A1B487" w14:textId="6AFC460B" w:rsidR="0075240B" w:rsidRPr="009A3188" w:rsidRDefault="0075240B" w:rsidP="0075240B">
            <w:pPr>
              <w:pStyle w:val="Normalaweb"/>
              <w:spacing w:before="0" w:beforeAutospacing="0" w:after="54" w:afterAutospacing="0" w:line="215" w:lineRule="atLeast"/>
              <w:jc w:val="both"/>
              <w:rPr>
                <w:sz w:val="20"/>
                <w:szCs w:val="20"/>
              </w:rPr>
            </w:pPr>
            <w:r w:rsidRPr="009A3188">
              <w:rPr>
                <w:sz w:val="20"/>
                <w:szCs w:val="20"/>
              </w:rPr>
              <w:lastRenderedPageBreak/>
              <w:t xml:space="preserve">Teniendo en cuenta esta información y en base a los objetivos con los que cuenta el Decreto, donde se mantiene la apuesta por el enfoque de género como transversal en todas las iniciativas, sí prevemos que la misma vaya </w:t>
            </w:r>
            <w:r w:rsidR="00A20C0B">
              <w:rPr>
                <w:sz w:val="20"/>
                <w:szCs w:val="20"/>
              </w:rPr>
              <w:t xml:space="preserve">a </w:t>
            </w:r>
            <w:r w:rsidRPr="009A3188">
              <w:rPr>
                <w:sz w:val="20"/>
                <w:szCs w:val="20"/>
              </w:rPr>
              <w:t>contribuir a la disminución de las desigualdades de género en el sector.</w:t>
            </w:r>
          </w:p>
          <w:p w14:paraId="4AA988E2" w14:textId="77777777" w:rsidR="00B074FF" w:rsidRPr="00D4089C" w:rsidRDefault="00B074FF" w:rsidP="00F8450B">
            <w:pPr>
              <w:pStyle w:val="Normalaweb"/>
              <w:spacing w:before="0" w:beforeAutospacing="0" w:after="54" w:afterAutospacing="0" w:line="215" w:lineRule="atLeast"/>
              <w:jc w:val="both"/>
              <w:rPr>
                <w:sz w:val="20"/>
                <w:szCs w:val="20"/>
              </w:rPr>
            </w:pPr>
          </w:p>
          <w:p w14:paraId="4AA988E3" w14:textId="2499FC2B" w:rsidR="00D01751" w:rsidRPr="00F8450B" w:rsidRDefault="00D01751" w:rsidP="00F8450B">
            <w:pPr>
              <w:pStyle w:val="Normalaweb"/>
              <w:spacing w:before="0" w:beforeAutospacing="0" w:after="54" w:afterAutospacing="0" w:line="215" w:lineRule="atLeast"/>
              <w:jc w:val="both"/>
              <w:rPr>
                <w:b/>
                <w:sz w:val="20"/>
                <w:szCs w:val="20"/>
              </w:rPr>
            </w:pPr>
            <w:r w:rsidRPr="0055318F">
              <w:rPr>
                <w:b/>
                <w:sz w:val="20"/>
                <w:szCs w:val="20"/>
              </w:rPr>
              <w:t xml:space="preserve">7.– ¿Se prevé que la futura norma o acto administrativo produzca la eliminación o, al menos, una disminución de las desigualdades en cuanto al acceso a los </w:t>
            </w:r>
            <w:r w:rsidRPr="0008717F">
              <w:rPr>
                <w:b/>
                <w:sz w:val="20"/>
                <w:szCs w:val="20"/>
              </w:rPr>
              <w:t>recursos</w:t>
            </w:r>
            <w:r w:rsidRPr="0055318F">
              <w:rPr>
                <w:b/>
                <w:sz w:val="20"/>
                <w:szCs w:val="20"/>
              </w:rPr>
              <w:t>?</w:t>
            </w:r>
          </w:p>
          <w:p w14:paraId="4AA988E4" w14:textId="77777777" w:rsidR="00092CC6" w:rsidRPr="0008717F" w:rsidRDefault="00092CC6" w:rsidP="00092CC6">
            <w:pPr>
              <w:pStyle w:val="Normalaweb"/>
              <w:spacing w:before="0" w:beforeAutospacing="0" w:after="54" w:afterAutospacing="0" w:line="215" w:lineRule="atLeast"/>
              <w:jc w:val="both"/>
              <w:rPr>
                <w:sz w:val="20"/>
                <w:szCs w:val="20"/>
              </w:rPr>
            </w:pPr>
          </w:p>
          <w:p w14:paraId="35EB8DFD" w14:textId="023FD917" w:rsidR="0018733C" w:rsidRPr="00587D98" w:rsidRDefault="00710778" w:rsidP="0018733C">
            <w:pPr>
              <w:pStyle w:val="Normalaweb"/>
              <w:spacing w:before="0" w:beforeAutospacing="0" w:after="54" w:afterAutospacing="0" w:line="215" w:lineRule="atLeast"/>
              <w:jc w:val="both"/>
              <w:rPr>
                <w:sz w:val="20"/>
                <w:szCs w:val="20"/>
              </w:rPr>
            </w:pPr>
            <w:r w:rsidRPr="0008717F">
              <w:rPr>
                <w:sz w:val="20"/>
                <w:szCs w:val="20"/>
              </w:rPr>
              <w:t xml:space="preserve">En base a lo recogido en el apartado </w:t>
            </w:r>
            <w:r w:rsidR="0018733C" w:rsidRPr="0008717F">
              <w:rPr>
                <w:sz w:val="20"/>
                <w:szCs w:val="20"/>
              </w:rPr>
              <w:t xml:space="preserve">anterior, estas ayudas han facilitado, y pretender seguir facilitando, el acceso a los </w:t>
            </w:r>
            <w:r w:rsidRPr="0008717F">
              <w:rPr>
                <w:sz w:val="20"/>
                <w:szCs w:val="20"/>
              </w:rPr>
              <w:t>siguientes recursos</w:t>
            </w:r>
            <w:r w:rsidR="0018733C" w:rsidRPr="0008717F">
              <w:rPr>
                <w:sz w:val="20"/>
                <w:szCs w:val="20"/>
              </w:rPr>
              <w:t xml:space="preserve"> por </w:t>
            </w:r>
            <w:r w:rsidR="0018733C" w:rsidRPr="00587D98">
              <w:rPr>
                <w:sz w:val="20"/>
                <w:szCs w:val="20"/>
              </w:rPr>
              <w:t>parte de las mujeres</w:t>
            </w:r>
            <w:r w:rsidR="0060289A" w:rsidRPr="00587D98">
              <w:rPr>
                <w:sz w:val="20"/>
                <w:szCs w:val="20"/>
              </w:rPr>
              <w:t xml:space="preserve"> y sus organizaciones</w:t>
            </w:r>
            <w:r w:rsidRPr="00587D98">
              <w:rPr>
                <w:sz w:val="20"/>
                <w:szCs w:val="20"/>
              </w:rPr>
              <w:t>:</w:t>
            </w:r>
          </w:p>
          <w:p w14:paraId="777FD707" w14:textId="7068CEC3" w:rsidR="00710778" w:rsidRPr="00587D98" w:rsidRDefault="00710778" w:rsidP="0018733C">
            <w:pPr>
              <w:pStyle w:val="Normalaweb"/>
              <w:spacing w:before="0" w:beforeAutospacing="0" w:after="54" w:afterAutospacing="0" w:line="215" w:lineRule="atLeast"/>
              <w:jc w:val="both"/>
              <w:rPr>
                <w:sz w:val="20"/>
                <w:szCs w:val="20"/>
              </w:rPr>
            </w:pPr>
          </w:p>
          <w:p w14:paraId="77769BD5" w14:textId="350FC55F" w:rsidR="00D531C2" w:rsidRDefault="00587D98" w:rsidP="00D531C2">
            <w:pPr>
              <w:pStyle w:val="Normalaweb"/>
              <w:numPr>
                <w:ilvl w:val="0"/>
                <w:numId w:val="28"/>
              </w:numPr>
              <w:spacing w:before="0" w:beforeAutospacing="0" w:after="54" w:afterAutospacing="0" w:line="215" w:lineRule="atLeast"/>
              <w:jc w:val="both"/>
              <w:rPr>
                <w:sz w:val="20"/>
                <w:szCs w:val="20"/>
              </w:rPr>
            </w:pPr>
            <w:r w:rsidRPr="00587D98">
              <w:rPr>
                <w:sz w:val="20"/>
                <w:szCs w:val="20"/>
              </w:rPr>
              <w:t>procesos de formació</w:t>
            </w:r>
            <w:r w:rsidR="00225B29" w:rsidRPr="00587D98">
              <w:rPr>
                <w:sz w:val="20"/>
                <w:szCs w:val="20"/>
              </w:rPr>
              <w:t>n,</w:t>
            </w:r>
            <w:r w:rsidR="00441BEB" w:rsidRPr="00587D98">
              <w:rPr>
                <w:sz w:val="20"/>
                <w:szCs w:val="20"/>
              </w:rPr>
              <w:t xml:space="preserve"> capacitación, fortalecimiento </w:t>
            </w:r>
            <w:r w:rsidR="00FB4A00" w:rsidRPr="00587D98">
              <w:rPr>
                <w:sz w:val="20"/>
                <w:szCs w:val="20"/>
              </w:rPr>
              <w:t xml:space="preserve">de </w:t>
            </w:r>
            <w:r w:rsidR="00441BEB" w:rsidRPr="00587D98">
              <w:rPr>
                <w:sz w:val="20"/>
                <w:szCs w:val="20"/>
              </w:rPr>
              <w:t>capacidades y habilidades</w:t>
            </w:r>
            <w:r w:rsidR="00FB4A00" w:rsidRPr="00587D98">
              <w:rPr>
                <w:sz w:val="20"/>
                <w:szCs w:val="20"/>
              </w:rPr>
              <w:t xml:space="preserve"> -tanto individuales como </w:t>
            </w:r>
            <w:r w:rsidR="009F592C" w:rsidRPr="00587D98">
              <w:rPr>
                <w:sz w:val="20"/>
                <w:szCs w:val="20"/>
              </w:rPr>
              <w:t>organizacionales</w:t>
            </w:r>
            <w:r w:rsidR="00FB4A00" w:rsidRPr="00587D98">
              <w:rPr>
                <w:sz w:val="20"/>
                <w:szCs w:val="20"/>
              </w:rPr>
              <w:t>-, campañas de sensibilización</w:t>
            </w:r>
            <w:r w:rsidRPr="00587D98">
              <w:rPr>
                <w:sz w:val="20"/>
                <w:szCs w:val="20"/>
              </w:rPr>
              <w:t xml:space="preserve"> y comunicación</w:t>
            </w:r>
            <w:r w:rsidR="00D531C2">
              <w:rPr>
                <w:sz w:val="20"/>
                <w:szCs w:val="20"/>
              </w:rPr>
              <w:t>; e</w:t>
            </w:r>
            <w:r w:rsidR="00D531C2" w:rsidRPr="00587D98">
              <w:rPr>
                <w:sz w:val="20"/>
                <w:szCs w:val="20"/>
              </w:rPr>
              <w:t>scuelas de empoderamiento, escuelas de formación política,</w:t>
            </w:r>
          </w:p>
          <w:p w14:paraId="772B928F" w14:textId="77777777" w:rsidR="00D531C2" w:rsidRPr="00587D98" w:rsidRDefault="00D531C2" w:rsidP="00D531C2">
            <w:pPr>
              <w:pStyle w:val="Normalaweb"/>
              <w:numPr>
                <w:ilvl w:val="0"/>
                <w:numId w:val="28"/>
              </w:numPr>
              <w:spacing w:before="0" w:beforeAutospacing="0" w:after="54" w:afterAutospacing="0" w:line="215" w:lineRule="atLeast"/>
              <w:jc w:val="both"/>
              <w:rPr>
                <w:sz w:val="20"/>
                <w:szCs w:val="20"/>
              </w:rPr>
            </w:pPr>
            <w:r>
              <w:rPr>
                <w:sz w:val="20"/>
                <w:szCs w:val="20"/>
              </w:rPr>
              <w:t>m</w:t>
            </w:r>
            <w:r w:rsidRPr="00587D98">
              <w:rPr>
                <w:sz w:val="20"/>
                <w:szCs w:val="20"/>
              </w:rPr>
              <w:t>ayores niveles de alfabetización y académicos,</w:t>
            </w:r>
          </w:p>
          <w:p w14:paraId="67380C5E" w14:textId="299C4F37" w:rsidR="00587D98" w:rsidRPr="00587D98" w:rsidRDefault="00587D98" w:rsidP="00600D46">
            <w:pPr>
              <w:pStyle w:val="Normalaweb"/>
              <w:numPr>
                <w:ilvl w:val="0"/>
                <w:numId w:val="28"/>
              </w:numPr>
              <w:spacing w:before="0" w:beforeAutospacing="0" w:after="54" w:afterAutospacing="0" w:line="215" w:lineRule="atLeast"/>
              <w:jc w:val="both"/>
              <w:rPr>
                <w:sz w:val="20"/>
                <w:szCs w:val="20"/>
              </w:rPr>
            </w:pPr>
            <w:r>
              <w:rPr>
                <w:sz w:val="20"/>
                <w:szCs w:val="20"/>
              </w:rPr>
              <w:t>g</w:t>
            </w:r>
            <w:r w:rsidRPr="00587D98">
              <w:rPr>
                <w:sz w:val="20"/>
                <w:szCs w:val="20"/>
              </w:rPr>
              <w:t>uías, manuales, protocolos,</w:t>
            </w:r>
          </w:p>
          <w:p w14:paraId="111D2229" w14:textId="66A2252C" w:rsidR="00587D98" w:rsidRPr="00587D98" w:rsidRDefault="00587D98" w:rsidP="00587D98">
            <w:pPr>
              <w:pStyle w:val="Normalaweb"/>
              <w:numPr>
                <w:ilvl w:val="0"/>
                <w:numId w:val="28"/>
              </w:numPr>
              <w:spacing w:before="0" w:beforeAutospacing="0" w:after="54" w:afterAutospacing="0" w:line="215" w:lineRule="atLeast"/>
              <w:jc w:val="both"/>
              <w:rPr>
                <w:sz w:val="20"/>
                <w:szCs w:val="20"/>
              </w:rPr>
            </w:pPr>
            <w:r w:rsidRPr="00587D98">
              <w:rPr>
                <w:sz w:val="20"/>
                <w:szCs w:val="20"/>
              </w:rPr>
              <w:t>asesoría y acompañamiento para la consolidación organizativa,</w:t>
            </w:r>
          </w:p>
          <w:p w14:paraId="68C4E64A" w14:textId="6D045FBD" w:rsidR="00FB4A00" w:rsidRPr="00587D98" w:rsidRDefault="00FB4A00" w:rsidP="00FB4A00">
            <w:pPr>
              <w:pStyle w:val="Normalaweb"/>
              <w:numPr>
                <w:ilvl w:val="0"/>
                <w:numId w:val="28"/>
              </w:numPr>
              <w:spacing w:before="0" w:beforeAutospacing="0" w:after="54" w:afterAutospacing="0" w:line="215" w:lineRule="atLeast"/>
              <w:jc w:val="both"/>
              <w:rPr>
                <w:sz w:val="20"/>
                <w:szCs w:val="20"/>
              </w:rPr>
            </w:pPr>
            <w:r w:rsidRPr="00587D98">
              <w:rPr>
                <w:sz w:val="20"/>
                <w:szCs w:val="20"/>
              </w:rPr>
              <w:t>asistencia a encuentros, foros</w:t>
            </w:r>
            <w:r w:rsidR="00587D98" w:rsidRPr="00587D98">
              <w:rPr>
                <w:sz w:val="20"/>
                <w:szCs w:val="20"/>
              </w:rPr>
              <w:t>, congresos</w:t>
            </w:r>
            <w:r w:rsidRPr="00587D98">
              <w:rPr>
                <w:sz w:val="20"/>
                <w:szCs w:val="20"/>
              </w:rPr>
              <w:t xml:space="preserve"> e intercambio</w:t>
            </w:r>
            <w:r w:rsidR="00225B29" w:rsidRPr="00587D98">
              <w:rPr>
                <w:sz w:val="20"/>
                <w:szCs w:val="20"/>
              </w:rPr>
              <w:t xml:space="preserve"> de experiencias a nivel municipal</w:t>
            </w:r>
            <w:r w:rsidRPr="00587D98">
              <w:rPr>
                <w:sz w:val="20"/>
                <w:szCs w:val="20"/>
              </w:rPr>
              <w:t>/</w:t>
            </w:r>
            <w:r w:rsidR="00225B29" w:rsidRPr="00587D98">
              <w:rPr>
                <w:sz w:val="20"/>
                <w:szCs w:val="20"/>
              </w:rPr>
              <w:t>local</w:t>
            </w:r>
            <w:r w:rsidRPr="00587D98">
              <w:rPr>
                <w:sz w:val="20"/>
                <w:szCs w:val="20"/>
              </w:rPr>
              <w:t>/nacional/internacional</w:t>
            </w:r>
            <w:r w:rsidR="00F6010B">
              <w:rPr>
                <w:sz w:val="20"/>
                <w:szCs w:val="20"/>
              </w:rPr>
              <w:t>;</w:t>
            </w:r>
            <w:r w:rsidRPr="00587D98">
              <w:rPr>
                <w:sz w:val="20"/>
                <w:szCs w:val="20"/>
              </w:rPr>
              <w:t xml:space="preserve"> jornadas de debate para la construcción de posicionamientos y demandas propias,</w:t>
            </w:r>
          </w:p>
          <w:p w14:paraId="6D86EEBC" w14:textId="380C9ED4" w:rsidR="001636AB" w:rsidRPr="00587D98" w:rsidRDefault="00587D98" w:rsidP="00FB4A00">
            <w:pPr>
              <w:pStyle w:val="Normalaweb"/>
              <w:numPr>
                <w:ilvl w:val="0"/>
                <w:numId w:val="28"/>
              </w:numPr>
              <w:spacing w:before="0" w:beforeAutospacing="0" w:after="54" w:afterAutospacing="0" w:line="215" w:lineRule="atLeast"/>
              <w:jc w:val="both"/>
              <w:rPr>
                <w:sz w:val="20"/>
                <w:szCs w:val="20"/>
              </w:rPr>
            </w:pPr>
            <w:r>
              <w:rPr>
                <w:sz w:val="20"/>
                <w:szCs w:val="20"/>
              </w:rPr>
              <w:t>p</w:t>
            </w:r>
            <w:r w:rsidR="00FB4A00" w:rsidRPr="00587D98">
              <w:rPr>
                <w:sz w:val="20"/>
                <w:szCs w:val="20"/>
              </w:rPr>
              <w:t xml:space="preserve">rocesos participativos de </w:t>
            </w:r>
            <w:r w:rsidR="00FB4A00" w:rsidRPr="00587D98">
              <w:rPr>
                <w:sz w:val="20"/>
                <w:szCs w:val="20"/>
                <w:lang w:val="es-MX"/>
              </w:rPr>
              <w:t>elaboración</w:t>
            </w:r>
            <w:r w:rsidR="001636AB" w:rsidRPr="00587D98">
              <w:rPr>
                <w:sz w:val="20"/>
                <w:szCs w:val="20"/>
                <w:lang w:val="es-MX"/>
              </w:rPr>
              <w:t xml:space="preserve"> de </w:t>
            </w:r>
            <w:r w:rsidR="00FB4A00" w:rsidRPr="00587D98">
              <w:rPr>
                <w:sz w:val="20"/>
                <w:szCs w:val="20"/>
                <w:lang w:val="es-MX"/>
              </w:rPr>
              <w:t>diagnósticos</w:t>
            </w:r>
            <w:r w:rsidR="001636AB" w:rsidRPr="00587D98">
              <w:rPr>
                <w:sz w:val="20"/>
                <w:szCs w:val="20"/>
                <w:lang w:val="es-MX"/>
              </w:rPr>
              <w:t xml:space="preserve"> sobre </w:t>
            </w:r>
            <w:r w:rsidR="00FB4A00" w:rsidRPr="00587D98">
              <w:rPr>
                <w:sz w:val="20"/>
                <w:szCs w:val="20"/>
                <w:lang w:val="es-MX"/>
              </w:rPr>
              <w:t>derechos sexuales y derechos reproductivos, experiencias</w:t>
            </w:r>
            <w:r w:rsidR="001636AB" w:rsidRPr="00587D98">
              <w:rPr>
                <w:sz w:val="20"/>
                <w:szCs w:val="20"/>
                <w:lang w:val="es-MX"/>
              </w:rPr>
              <w:t xml:space="preserve"> de violencia</w:t>
            </w:r>
            <w:r w:rsidR="00FB4A00" w:rsidRPr="00587D98">
              <w:rPr>
                <w:sz w:val="20"/>
                <w:szCs w:val="20"/>
                <w:lang w:val="es-MX"/>
              </w:rPr>
              <w:t>, etc.; investigaciones para la recuperación de la memoria, los saberes y tradiciones de las mujeres,</w:t>
            </w:r>
          </w:p>
          <w:p w14:paraId="4C6B9D84" w14:textId="77777777" w:rsidR="00D531C2" w:rsidRPr="00587D98" w:rsidRDefault="00587D98" w:rsidP="00D531C2">
            <w:pPr>
              <w:pStyle w:val="Normalaweb"/>
              <w:numPr>
                <w:ilvl w:val="0"/>
                <w:numId w:val="28"/>
              </w:numPr>
              <w:spacing w:before="0" w:beforeAutospacing="0" w:after="54" w:afterAutospacing="0" w:line="215" w:lineRule="atLeast"/>
              <w:jc w:val="both"/>
              <w:rPr>
                <w:sz w:val="20"/>
                <w:szCs w:val="20"/>
              </w:rPr>
            </w:pPr>
            <w:r w:rsidRPr="00587D98">
              <w:rPr>
                <w:sz w:val="20"/>
                <w:szCs w:val="20"/>
                <w:lang w:val="es-MX"/>
              </w:rPr>
              <w:t>s</w:t>
            </w:r>
            <w:r w:rsidR="00FB4A00" w:rsidRPr="00587D98">
              <w:rPr>
                <w:sz w:val="20"/>
                <w:szCs w:val="20"/>
                <w:lang w:val="es-MX"/>
              </w:rPr>
              <w:t xml:space="preserve">ervicios de </w:t>
            </w:r>
            <w:r w:rsidR="00782A8C" w:rsidRPr="00587D98">
              <w:rPr>
                <w:sz w:val="20"/>
                <w:szCs w:val="20"/>
                <w:lang w:val="es-MX"/>
              </w:rPr>
              <w:t xml:space="preserve">atención integral a mujeres </w:t>
            </w:r>
            <w:r w:rsidR="00FB4A00" w:rsidRPr="00587D98">
              <w:rPr>
                <w:sz w:val="20"/>
                <w:szCs w:val="20"/>
                <w:lang w:val="es-MX"/>
              </w:rPr>
              <w:t>víctimas de</w:t>
            </w:r>
            <w:r w:rsidR="00782A8C" w:rsidRPr="00587D98">
              <w:rPr>
                <w:sz w:val="20"/>
                <w:szCs w:val="20"/>
                <w:lang w:val="es-MX"/>
              </w:rPr>
              <w:t xml:space="preserve"> violen</w:t>
            </w:r>
            <w:r w:rsidR="00FB4A00" w:rsidRPr="00587D98">
              <w:rPr>
                <w:sz w:val="20"/>
                <w:szCs w:val="20"/>
                <w:lang w:val="es-MX"/>
              </w:rPr>
              <w:t>cia; grupos de autoayuda</w:t>
            </w:r>
            <w:r w:rsidR="00D531C2">
              <w:rPr>
                <w:sz w:val="20"/>
                <w:szCs w:val="20"/>
                <w:lang w:val="es-MX"/>
              </w:rPr>
              <w:t xml:space="preserve">; </w:t>
            </w:r>
            <w:r w:rsidR="00D531C2" w:rsidRPr="00587D98">
              <w:rPr>
                <w:sz w:val="20"/>
                <w:szCs w:val="20"/>
              </w:rPr>
              <w:t>refugios/albergues para víctimas de violencia,</w:t>
            </w:r>
          </w:p>
          <w:p w14:paraId="1B97FD23" w14:textId="77777777" w:rsidR="00D531C2" w:rsidRPr="00587D98" w:rsidRDefault="004319BD" w:rsidP="00D531C2">
            <w:pPr>
              <w:pStyle w:val="Normalaweb"/>
              <w:numPr>
                <w:ilvl w:val="0"/>
                <w:numId w:val="28"/>
              </w:numPr>
              <w:spacing w:before="0" w:beforeAutospacing="0" w:after="54" w:afterAutospacing="0" w:line="215" w:lineRule="atLeast"/>
              <w:jc w:val="both"/>
              <w:rPr>
                <w:sz w:val="20"/>
                <w:szCs w:val="20"/>
              </w:rPr>
            </w:pPr>
            <w:r w:rsidRPr="00587D98">
              <w:rPr>
                <w:sz w:val="20"/>
                <w:szCs w:val="20"/>
              </w:rPr>
              <w:t xml:space="preserve">servicios </w:t>
            </w:r>
            <w:r w:rsidR="000A514B" w:rsidRPr="00587D98">
              <w:rPr>
                <w:sz w:val="20"/>
                <w:szCs w:val="20"/>
              </w:rPr>
              <w:t xml:space="preserve">de prevención y atención </w:t>
            </w:r>
            <w:r w:rsidRPr="00587D98">
              <w:rPr>
                <w:sz w:val="20"/>
                <w:szCs w:val="20"/>
              </w:rPr>
              <w:t>de salud sexual y reproductiva</w:t>
            </w:r>
            <w:r w:rsidR="00D531C2">
              <w:rPr>
                <w:sz w:val="20"/>
                <w:szCs w:val="20"/>
              </w:rPr>
              <w:t>, y prácticas de autocuidado; p</w:t>
            </w:r>
            <w:r w:rsidR="00D531C2" w:rsidRPr="00587D98">
              <w:rPr>
                <w:sz w:val="20"/>
                <w:szCs w:val="20"/>
              </w:rPr>
              <w:t>rogramas de educación sexual integral,</w:t>
            </w:r>
          </w:p>
          <w:p w14:paraId="663985D5" w14:textId="525CB1BB" w:rsidR="00587D98" w:rsidRPr="00D531C2" w:rsidRDefault="00FB4A00" w:rsidP="00020E04">
            <w:pPr>
              <w:pStyle w:val="Normalaweb"/>
              <w:numPr>
                <w:ilvl w:val="0"/>
                <w:numId w:val="28"/>
              </w:numPr>
              <w:spacing w:before="0" w:beforeAutospacing="0" w:after="54" w:afterAutospacing="0" w:line="215" w:lineRule="atLeast"/>
              <w:jc w:val="both"/>
              <w:rPr>
                <w:sz w:val="20"/>
                <w:szCs w:val="20"/>
              </w:rPr>
            </w:pPr>
            <w:r w:rsidRPr="00D531C2">
              <w:rPr>
                <w:sz w:val="20"/>
                <w:szCs w:val="20"/>
              </w:rPr>
              <w:t>participación en</w:t>
            </w:r>
            <w:r w:rsidR="001F38FF" w:rsidRPr="00D531C2">
              <w:rPr>
                <w:sz w:val="20"/>
                <w:szCs w:val="20"/>
              </w:rPr>
              <w:t xml:space="preserve"> </w:t>
            </w:r>
            <w:r w:rsidRPr="00D531C2">
              <w:rPr>
                <w:sz w:val="20"/>
                <w:szCs w:val="20"/>
              </w:rPr>
              <w:t xml:space="preserve">asambleas comunitarias, </w:t>
            </w:r>
            <w:r w:rsidR="001F38FF" w:rsidRPr="00D531C2">
              <w:rPr>
                <w:sz w:val="20"/>
                <w:szCs w:val="20"/>
              </w:rPr>
              <w:t>esp</w:t>
            </w:r>
            <w:r w:rsidRPr="00D531C2">
              <w:rPr>
                <w:sz w:val="20"/>
                <w:szCs w:val="20"/>
              </w:rPr>
              <w:t xml:space="preserve">acios de desarrollo local, espacios interinstitucionales, </w:t>
            </w:r>
            <w:r w:rsidR="00587D98" w:rsidRPr="00D531C2">
              <w:rPr>
                <w:sz w:val="20"/>
                <w:szCs w:val="20"/>
              </w:rPr>
              <w:t xml:space="preserve">redes de articulación, </w:t>
            </w:r>
            <w:r w:rsidR="00D531C2" w:rsidRPr="00D531C2">
              <w:rPr>
                <w:sz w:val="20"/>
                <w:szCs w:val="20"/>
              </w:rPr>
              <w:t>espacios públicos claves de debate y toma de decisiones, reuniones de incidencia con autoridades</w:t>
            </w:r>
            <w:r w:rsidR="00D531C2">
              <w:rPr>
                <w:sz w:val="20"/>
                <w:szCs w:val="20"/>
              </w:rPr>
              <w:t>,</w:t>
            </w:r>
            <w:r w:rsidR="00D531C2" w:rsidRPr="00D531C2">
              <w:rPr>
                <w:sz w:val="20"/>
                <w:szCs w:val="20"/>
              </w:rPr>
              <w:t xml:space="preserve"> </w:t>
            </w:r>
            <w:r w:rsidRPr="00D531C2">
              <w:rPr>
                <w:sz w:val="20"/>
                <w:szCs w:val="20"/>
              </w:rPr>
              <w:t>etc.</w:t>
            </w:r>
            <w:r w:rsidR="00D531C2" w:rsidRPr="00D531C2">
              <w:rPr>
                <w:sz w:val="20"/>
                <w:szCs w:val="20"/>
              </w:rPr>
              <w:t>,</w:t>
            </w:r>
          </w:p>
          <w:p w14:paraId="72313B05" w14:textId="165755B3" w:rsidR="00587D98" w:rsidRPr="00587D98" w:rsidRDefault="00587D98" w:rsidP="00587D98">
            <w:pPr>
              <w:pStyle w:val="Normalaweb"/>
              <w:numPr>
                <w:ilvl w:val="0"/>
                <w:numId w:val="28"/>
              </w:numPr>
              <w:spacing w:before="0" w:beforeAutospacing="0" w:after="54" w:afterAutospacing="0" w:line="215" w:lineRule="atLeast"/>
              <w:jc w:val="both"/>
              <w:rPr>
                <w:sz w:val="20"/>
                <w:szCs w:val="20"/>
              </w:rPr>
            </w:pPr>
            <w:r>
              <w:rPr>
                <w:sz w:val="20"/>
                <w:szCs w:val="20"/>
              </w:rPr>
              <w:t>i</w:t>
            </w:r>
            <w:r w:rsidR="00FB4A00" w:rsidRPr="00587D98">
              <w:rPr>
                <w:sz w:val="20"/>
                <w:szCs w:val="20"/>
              </w:rPr>
              <w:t>ngresos propios, mayores capacidades económicas</w:t>
            </w:r>
            <w:r w:rsidRPr="00587D98">
              <w:rPr>
                <w:sz w:val="20"/>
                <w:szCs w:val="20"/>
              </w:rPr>
              <w:t>, recursos económicos y/o productivos,</w:t>
            </w:r>
          </w:p>
          <w:p w14:paraId="64A14D72" w14:textId="77777777" w:rsidR="00587D98" w:rsidRPr="00587D98" w:rsidRDefault="001F38FF" w:rsidP="00587D98">
            <w:pPr>
              <w:pStyle w:val="Normalaweb"/>
              <w:numPr>
                <w:ilvl w:val="0"/>
                <w:numId w:val="28"/>
              </w:numPr>
              <w:spacing w:before="0" w:beforeAutospacing="0" w:after="54" w:afterAutospacing="0" w:line="215" w:lineRule="atLeast"/>
              <w:jc w:val="both"/>
              <w:rPr>
                <w:sz w:val="20"/>
                <w:szCs w:val="20"/>
              </w:rPr>
            </w:pPr>
            <w:r w:rsidRPr="00587D98">
              <w:rPr>
                <w:sz w:val="20"/>
                <w:szCs w:val="20"/>
              </w:rPr>
              <w:t>alianzas y convenios con organizaciones gubernamentales, instituciones</w:t>
            </w:r>
            <w:r w:rsidR="00FB4A00" w:rsidRPr="00587D98">
              <w:rPr>
                <w:sz w:val="20"/>
                <w:szCs w:val="20"/>
              </w:rPr>
              <w:t>, etc.,</w:t>
            </w:r>
          </w:p>
          <w:p w14:paraId="23447114" w14:textId="758541A9" w:rsidR="00600D46" w:rsidRPr="00587D98" w:rsidRDefault="00587D98" w:rsidP="00587D98">
            <w:pPr>
              <w:pStyle w:val="Normalaweb"/>
              <w:numPr>
                <w:ilvl w:val="0"/>
                <w:numId w:val="28"/>
              </w:numPr>
              <w:spacing w:before="0" w:beforeAutospacing="0" w:after="54" w:afterAutospacing="0" w:line="215" w:lineRule="atLeast"/>
              <w:jc w:val="both"/>
              <w:rPr>
                <w:sz w:val="20"/>
                <w:szCs w:val="20"/>
              </w:rPr>
            </w:pPr>
            <w:r w:rsidRPr="00587D98">
              <w:rPr>
                <w:sz w:val="20"/>
                <w:szCs w:val="20"/>
              </w:rPr>
              <w:t>c</w:t>
            </w:r>
            <w:r w:rsidR="00600D46" w:rsidRPr="00587D98">
              <w:rPr>
                <w:sz w:val="20"/>
                <w:szCs w:val="20"/>
              </w:rPr>
              <w:t xml:space="preserve">onmemoración de fechas </w:t>
            </w:r>
            <w:r w:rsidR="00D52DD8" w:rsidRPr="00587D98">
              <w:rPr>
                <w:sz w:val="20"/>
                <w:szCs w:val="20"/>
              </w:rPr>
              <w:t>significativas sobre</w:t>
            </w:r>
            <w:r w:rsidR="00600D46" w:rsidRPr="00587D98">
              <w:rPr>
                <w:sz w:val="20"/>
                <w:szCs w:val="20"/>
              </w:rPr>
              <w:t xml:space="preserve"> los derechos de las mujeres</w:t>
            </w:r>
            <w:r w:rsidRPr="00587D98">
              <w:rPr>
                <w:sz w:val="20"/>
                <w:szCs w:val="20"/>
              </w:rPr>
              <w:t>,</w:t>
            </w:r>
          </w:p>
          <w:p w14:paraId="22389D33" w14:textId="5C5B8814" w:rsidR="00587D98" w:rsidRDefault="00587D98" w:rsidP="00600D46">
            <w:pPr>
              <w:pStyle w:val="Normalaweb"/>
              <w:numPr>
                <w:ilvl w:val="0"/>
                <w:numId w:val="28"/>
              </w:numPr>
              <w:spacing w:before="0" w:beforeAutospacing="0" w:after="54" w:afterAutospacing="0" w:line="215" w:lineRule="atLeast"/>
              <w:jc w:val="both"/>
              <w:rPr>
                <w:sz w:val="20"/>
                <w:szCs w:val="20"/>
              </w:rPr>
            </w:pPr>
            <w:r>
              <w:rPr>
                <w:sz w:val="20"/>
                <w:szCs w:val="20"/>
              </w:rPr>
              <w:t>c</w:t>
            </w:r>
            <w:r w:rsidRPr="00587D98">
              <w:rPr>
                <w:sz w:val="20"/>
                <w:szCs w:val="20"/>
              </w:rPr>
              <w:t>oncursos orientados a la sensibilización de las múltiples violencias –spots, v</w:t>
            </w:r>
            <w:r w:rsidR="00D531C2">
              <w:rPr>
                <w:sz w:val="20"/>
                <w:szCs w:val="20"/>
              </w:rPr>
              <w:t>ídeos</w:t>
            </w:r>
            <w:r w:rsidR="00D07899">
              <w:rPr>
                <w:sz w:val="20"/>
                <w:szCs w:val="20"/>
              </w:rPr>
              <w:t>, comics</w:t>
            </w:r>
            <w:r w:rsidR="00D531C2">
              <w:rPr>
                <w:sz w:val="20"/>
                <w:szCs w:val="20"/>
              </w:rPr>
              <w:t>-.</w:t>
            </w:r>
          </w:p>
          <w:p w14:paraId="54D5758A" w14:textId="77777777" w:rsidR="00483504" w:rsidRDefault="00483504" w:rsidP="00092CC6">
            <w:pPr>
              <w:pStyle w:val="Normalaweb"/>
              <w:spacing w:before="0" w:beforeAutospacing="0" w:after="54" w:afterAutospacing="0" w:line="215" w:lineRule="atLeast"/>
              <w:jc w:val="both"/>
              <w:rPr>
                <w:sz w:val="20"/>
                <w:szCs w:val="20"/>
              </w:rPr>
            </w:pPr>
          </w:p>
          <w:p w14:paraId="4AA988FA" w14:textId="77777777" w:rsidR="00EE6C9F" w:rsidRPr="00F8450B" w:rsidRDefault="00EE6C9F" w:rsidP="00F8450B">
            <w:pPr>
              <w:pStyle w:val="Normalaweb"/>
              <w:spacing w:before="0" w:beforeAutospacing="0" w:after="54" w:afterAutospacing="0" w:line="215" w:lineRule="atLeast"/>
              <w:jc w:val="both"/>
              <w:rPr>
                <w:b/>
                <w:sz w:val="20"/>
                <w:szCs w:val="20"/>
              </w:rPr>
            </w:pPr>
            <w:r w:rsidRPr="00F8450B">
              <w:rPr>
                <w:b/>
                <w:sz w:val="20"/>
                <w:szCs w:val="20"/>
              </w:rPr>
              <w:t xml:space="preserve">8.– ¿En cuanto a la toma de decisiones, la futura norma o acto administrativo prevé una representación equilibrada de mujeres y hombres o, al menos, una representación similar al de </w:t>
            </w:r>
            <w:r w:rsidR="00F243F9" w:rsidRPr="00F8450B">
              <w:rPr>
                <w:b/>
                <w:sz w:val="20"/>
                <w:szCs w:val="20"/>
              </w:rPr>
              <w:t>su presencia en el ámbito?</w:t>
            </w:r>
          </w:p>
          <w:p w14:paraId="4AA988FB" w14:textId="77777777" w:rsidR="00092CC6" w:rsidRPr="00B72695" w:rsidRDefault="00092CC6" w:rsidP="00092CC6">
            <w:pPr>
              <w:pStyle w:val="Normalaweb"/>
              <w:spacing w:before="0" w:beforeAutospacing="0" w:after="54" w:afterAutospacing="0" w:line="215" w:lineRule="atLeast"/>
              <w:jc w:val="both"/>
              <w:rPr>
                <w:sz w:val="20"/>
                <w:szCs w:val="20"/>
              </w:rPr>
            </w:pPr>
          </w:p>
          <w:p w14:paraId="0B63F3A3" w14:textId="77777777" w:rsidR="0075240B" w:rsidRPr="00B72695" w:rsidRDefault="0075240B" w:rsidP="0075240B">
            <w:pPr>
              <w:spacing w:line="276" w:lineRule="auto"/>
              <w:jc w:val="both"/>
              <w:rPr>
                <w:sz w:val="20"/>
                <w:szCs w:val="20"/>
              </w:rPr>
            </w:pPr>
            <w:r w:rsidRPr="00B72695">
              <w:rPr>
                <w:sz w:val="20"/>
                <w:szCs w:val="20"/>
              </w:rPr>
              <w:t>La representación de mujeres y hombres en la toma de decisiones del futuro Decreto es similar al de su presencia en el ámbito de la cooperación para el desarrollo, que como recogen distintos estudios realizados en los últimos años, se trata de un sector altamente feminizado (en torno al 70% del personal trabajador, así como del voluntario).</w:t>
            </w:r>
          </w:p>
          <w:p w14:paraId="14867688" w14:textId="77777777" w:rsidR="0075240B" w:rsidRPr="00B72695" w:rsidRDefault="0075240B" w:rsidP="0075240B">
            <w:pPr>
              <w:spacing w:line="276" w:lineRule="auto"/>
              <w:jc w:val="both"/>
              <w:rPr>
                <w:sz w:val="20"/>
                <w:szCs w:val="20"/>
              </w:rPr>
            </w:pPr>
          </w:p>
          <w:p w14:paraId="057DE95F" w14:textId="77777777" w:rsidR="0075240B" w:rsidRPr="00B72695" w:rsidRDefault="0075240B" w:rsidP="0075240B">
            <w:pPr>
              <w:spacing w:line="276" w:lineRule="auto"/>
              <w:jc w:val="both"/>
              <w:rPr>
                <w:sz w:val="20"/>
                <w:szCs w:val="20"/>
              </w:rPr>
            </w:pPr>
            <w:r w:rsidRPr="00927724">
              <w:rPr>
                <w:sz w:val="20"/>
                <w:szCs w:val="20"/>
                <w:u w:val="single"/>
              </w:rPr>
              <w:t>Fuente</w:t>
            </w:r>
            <w:r w:rsidRPr="00B72695">
              <w:rPr>
                <w:sz w:val="20"/>
                <w:szCs w:val="20"/>
              </w:rPr>
              <w:t>:</w:t>
            </w:r>
          </w:p>
          <w:p w14:paraId="0DB89235" w14:textId="77777777" w:rsidR="0075240B" w:rsidRPr="00B72695" w:rsidRDefault="0075240B" w:rsidP="0075240B">
            <w:pPr>
              <w:spacing w:line="276" w:lineRule="auto"/>
              <w:jc w:val="both"/>
              <w:rPr>
                <w:sz w:val="20"/>
                <w:szCs w:val="20"/>
              </w:rPr>
            </w:pPr>
            <w:r w:rsidRPr="00B72695">
              <w:rPr>
                <w:i/>
                <w:sz w:val="20"/>
                <w:szCs w:val="20"/>
              </w:rPr>
              <w:t>- Estudio sobre las condiciones laborales de los trabajadores y las trabajadoras de ONGD, 2007</w:t>
            </w:r>
            <w:r w:rsidRPr="00B72695">
              <w:rPr>
                <w:sz w:val="20"/>
                <w:szCs w:val="20"/>
              </w:rPr>
              <w:t>.</w:t>
            </w:r>
          </w:p>
          <w:p w14:paraId="7CCDC042" w14:textId="77777777" w:rsidR="0075240B" w:rsidRPr="00B72695" w:rsidRDefault="0075240B" w:rsidP="0075240B">
            <w:pPr>
              <w:spacing w:line="276" w:lineRule="auto"/>
              <w:jc w:val="both"/>
              <w:rPr>
                <w:i/>
                <w:sz w:val="20"/>
                <w:szCs w:val="20"/>
              </w:rPr>
            </w:pPr>
            <w:r w:rsidRPr="00B72695">
              <w:rPr>
                <w:i/>
                <w:sz w:val="20"/>
                <w:szCs w:val="20"/>
              </w:rPr>
              <w:t>- Informe El efecto de la crisis económica en la cooperación en Euskadi 2014, Coordinadora de ONGD de Euskadi.</w:t>
            </w:r>
          </w:p>
          <w:p w14:paraId="7C55AF57" w14:textId="77777777" w:rsidR="0075240B" w:rsidRPr="00B72695" w:rsidRDefault="0075240B" w:rsidP="0075240B">
            <w:pPr>
              <w:spacing w:line="276" w:lineRule="auto"/>
              <w:jc w:val="both"/>
              <w:rPr>
                <w:i/>
                <w:sz w:val="20"/>
                <w:szCs w:val="20"/>
              </w:rPr>
            </w:pPr>
            <w:r w:rsidRPr="00B72695">
              <w:rPr>
                <w:i/>
                <w:sz w:val="20"/>
                <w:szCs w:val="20"/>
              </w:rPr>
              <w:t>- Análisis de la cooperación pública vasca 2011-2014, Coordinadora de ONGD de Euskadi.</w:t>
            </w:r>
          </w:p>
          <w:p w14:paraId="7E34971C" w14:textId="77777777" w:rsidR="0075240B" w:rsidRPr="00B72695" w:rsidRDefault="0075240B" w:rsidP="0075240B">
            <w:pPr>
              <w:spacing w:line="276" w:lineRule="auto"/>
              <w:jc w:val="both"/>
              <w:rPr>
                <w:sz w:val="20"/>
                <w:szCs w:val="20"/>
              </w:rPr>
            </w:pPr>
          </w:p>
          <w:p w14:paraId="42960CC6" w14:textId="562D7940" w:rsidR="0075240B" w:rsidRDefault="0075240B" w:rsidP="0075240B">
            <w:pPr>
              <w:spacing w:line="276" w:lineRule="auto"/>
              <w:jc w:val="both"/>
              <w:rPr>
                <w:sz w:val="20"/>
                <w:szCs w:val="20"/>
              </w:rPr>
            </w:pPr>
            <w:r w:rsidRPr="00B72695">
              <w:rPr>
                <w:sz w:val="20"/>
                <w:szCs w:val="20"/>
              </w:rPr>
              <w:t xml:space="preserve">El personal del que se ha </w:t>
            </w:r>
            <w:r w:rsidRPr="00962180">
              <w:rPr>
                <w:sz w:val="20"/>
                <w:szCs w:val="20"/>
              </w:rPr>
              <w:t xml:space="preserve">dotado </w:t>
            </w:r>
            <w:r w:rsidR="000C1E00" w:rsidRPr="00962180">
              <w:rPr>
                <w:sz w:val="20"/>
                <w:szCs w:val="20"/>
              </w:rPr>
              <w:t>eLankidetza</w:t>
            </w:r>
            <w:r w:rsidRPr="00962180">
              <w:rPr>
                <w:sz w:val="20"/>
                <w:szCs w:val="20"/>
              </w:rPr>
              <w:t xml:space="preserve"> es también</w:t>
            </w:r>
            <w:r w:rsidRPr="00B72695">
              <w:rPr>
                <w:sz w:val="20"/>
                <w:szCs w:val="20"/>
              </w:rPr>
              <w:t xml:space="preserve"> reflejo de esta realidad, ya que actualmente de las </w:t>
            </w:r>
            <w:r w:rsidR="00B72695" w:rsidRPr="00293D84">
              <w:rPr>
                <w:sz w:val="20"/>
                <w:szCs w:val="20"/>
              </w:rPr>
              <w:t>3</w:t>
            </w:r>
            <w:r w:rsidR="00293D84" w:rsidRPr="00293D84">
              <w:rPr>
                <w:sz w:val="20"/>
                <w:szCs w:val="20"/>
              </w:rPr>
              <w:t>0</w:t>
            </w:r>
            <w:r w:rsidRPr="00293D84">
              <w:rPr>
                <w:sz w:val="20"/>
                <w:szCs w:val="20"/>
              </w:rPr>
              <w:t xml:space="preserve"> </w:t>
            </w:r>
            <w:r w:rsidRPr="00B72695">
              <w:rPr>
                <w:sz w:val="20"/>
                <w:szCs w:val="20"/>
              </w:rPr>
              <w:t xml:space="preserve">personas que conforman el equipo, </w:t>
            </w:r>
            <w:r w:rsidR="00293D84">
              <w:rPr>
                <w:sz w:val="20"/>
                <w:szCs w:val="20"/>
              </w:rPr>
              <w:t>24</w:t>
            </w:r>
            <w:r w:rsidRPr="00B72695">
              <w:rPr>
                <w:sz w:val="20"/>
                <w:szCs w:val="20"/>
              </w:rPr>
              <w:t xml:space="preserve"> son mujeres y </w:t>
            </w:r>
            <w:r w:rsidR="00293D84">
              <w:rPr>
                <w:sz w:val="20"/>
                <w:szCs w:val="20"/>
              </w:rPr>
              <w:t>6</w:t>
            </w:r>
            <w:r w:rsidRPr="00B72695">
              <w:rPr>
                <w:sz w:val="20"/>
                <w:szCs w:val="20"/>
              </w:rPr>
              <w:t xml:space="preserve"> son hombres.</w:t>
            </w:r>
          </w:p>
          <w:p w14:paraId="29916903" w14:textId="3E38D568" w:rsidR="00791DCD" w:rsidRPr="0093178E" w:rsidRDefault="00791DCD" w:rsidP="0075240B">
            <w:pPr>
              <w:spacing w:line="276" w:lineRule="auto"/>
              <w:jc w:val="both"/>
              <w:rPr>
                <w:sz w:val="20"/>
                <w:szCs w:val="20"/>
              </w:rPr>
            </w:pPr>
          </w:p>
          <w:p w14:paraId="3A4CB287" w14:textId="2C496550" w:rsidR="00402B4A" w:rsidRPr="00464FBB" w:rsidRDefault="00791DCD" w:rsidP="00E43D86">
            <w:pPr>
              <w:pStyle w:val="Normalaweb"/>
              <w:spacing w:before="0" w:beforeAutospacing="0" w:after="54" w:afterAutospacing="0" w:line="215" w:lineRule="atLeast"/>
              <w:jc w:val="both"/>
              <w:rPr>
                <w:sz w:val="20"/>
                <w:szCs w:val="20"/>
              </w:rPr>
            </w:pPr>
            <w:r w:rsidRPr="0093178E">
              <w:rPr>
                <w:sz w:val="20"/>
                <w:szCs w:val="20"/>
              </w:rPr>
              <w:t xml:space="preserve">Para </w:t>
            </w:r>
            <w:r w:rsidR="00547AB5" w:rsidRPr="0093178E">
              <w:rPr>
                <w:sz w:val="20"/>
                <w:szCs w:val="20"/>
              </w:rPr>
              <w:t xml:space="preserve">impulsar </w:t>
            </w:r>
            <w:r w:rsidRPr="0093178E">
              <w:rPr>
                <w:sz w:val="20"/>
                <w:szCs w:val="20"/>
              </w:rPr>
              <w:t xml:space="preserve">el proceso de reflexión sobre el nuevo Decreto se conformó un equipo motor formado por 3 personas técnicas de cooperación para el desarrollo (2 mujeres y 1 hombre), de las que una de ellas (hombre), asumió una responsabilidad </w:t>
            </w:r>
            <w:r w:rsidRPr="00464FBB">
              <w:rPr>
                <w:sz w:val="20"/>
                <w:szCs w:val="20"/>
              </w:rPr>
              <w:t xml:space="preserve">diferencial en la dinamización del proceso. El criterio para seleccionar a las personas técnicas integrantes del equipo fue su </w:t>
            </w:r>
            <w:r w:rsidR="00402B4A" w:rsidRPr="00464FBB">
              <w:rPr>
                <w:sz w:val="20"/>
                <w:szCs w:val="20"/>
              </w:rPr>
              <w:t xml:space="preserve">participación </w:t>
            </w:r>
            <w:r w:rsidRPr="00464FBB">
              <w:rPr>
                <w:sz w:val="20"/>
                <w:szCs w:val="20"/>
              </w:rPr>
              <w:t>en la gestión de los prog</w:t>
            </w:r>
            <w:r w:rsidR="00402B4A" w:rsidRPr="00464FBB">
              <w:rPr>
                <w:sz w:val="20"/>
                <w:szCs w:val="20"/>
              </w:rPr>
              <w:t xml:space="preserve">ramas en el periodo 2012-2017; </w:t>
            </w:r>
            <w:r w:rsidR="00402B4A" w:rsidRPr="00464FBB">
              <w:rPr>
                <w:sz w:val="20"/>
                <w:szCs w:val="20"/>
              </w:rPr>
              <w:lastRenderedPageBreak/>
              <w:t xml:space="preserve">asimismo, el criterio para adjudicar al hombre esa responsabilidad diferencial se basó en que comparativamente había tenido una mayor experiencia de gestión de la herramienta en </w:t>
            </w:r>
            <w:r w:rsidR="00547AB5" w:rsidRPr="00464FBB">
              <w:rPr>
                <w:sz w:val="20"/>
                <w:szCs w:val="20"/>
              </w:rPr>
              <w:t>relación a</w:t>
            </w:r>
            <w:r w:rsidR="00FF5674" w:rsidRPr="00464FBB">
              <w:rPr>
                <w:sz w:val="20"/>
                <w:szCs w:val="20"/>
              </w:rPr>
              <w:t xml:space="preserve"> las otras dos personas.</w:t>
            </w:r>
          </w:p>
          <w:p w14:paraId="2580948A" w14:textId="74459CA1" w:rsidR="00402B4A" w:rsidRPr="00464FBB" w:rsidRDefault="00402B4A" w:rsidP="00E43D86">
            <w:pPr>
              <w:pStyle w:val="Normalaweb"/>
              <w:spacing w:before="0" w:beforeAutospacing="0" w:after="54" w:afterAutospacing="0" w:line="215" w:lineRule="atLeast"/>
              <w:jc w:val="both"/>
              <w:rPr>
                <w:sz w:val="20"/>
                <w:szCs w:val="20"/>
              </w:rPr>
            </w:pPr>
          </w:p>
          <w:p w14:paraId="21986BB6" w14:textId="25C6ACAF" w:rsidR="00402B4A" w:rsidRPr="00464FBB" w:rsidRDefault="00547AB5" w:rsidP="00E43D86">
            <w:pPr>
              <w:pStyle w:val="Normalaweb"/>
              <w:spacing w:before="0" w:beforeAutospacing="0" w:after="54" w:afterAutospacing="0" w:line="215" w:lineRule="atLeast"/>
              <w:jc w:val="both"/>
              <w:rPr>
                <w:sz w:val="20"/>
                <w:szCs w:val="20"/>
              </w:rPr>
            </w:pPr>
            <w:r w:rsidRPr="00464FBB">
              <w:rPr>
                <w:sz w:val="20"/>
                <w:szCs w:val="20"/>
              </w:rPr>
              <w:t>El equipo motor trabajó asim</w:t>
            </w:r>
            <w:r w:rsidR="00F6010B">
              <w:rPr>
                <w:sz w:val="20"/>
                <w:szCs w:val="20"/>
              </w:rPr>
              <w:t>ismo bajo la supervisión de la coordinadora t</w:t>
            </w:r>
            <w:r w:rsidRPr="00464FBB">
              <w:rPr>
                <w:sz w:val="20"/>
                <w:szCs w:val="20"/>
              </w:rPr>
              <w:t>écnica (mujer), con la que se acordaron metodología y prin</w:t>
            </w:r>
            <w:r w:rsidR="00464FBB" w:rsidRPr="00464FBB">
              <w:rPr>
                <w:sz w:val="20"/>
                <w:szCs w:val="20"/>
              </w:rPr>
              <w:t>cipales elementos de reflexión.</w:t>
            </w:r>
          </w:p>
          <w:p w14:paraId="654AB06B" w14:textId="546EC674" w:rsidR="00547AB5" w:rsidRPr="00464FBB" w:rsidRDefault="00547AB5" w:rsidP="00E43D86">
            <w:pPr>
              <w:pStyle w:val="Normalaweb"/>
              <w:spacing w:before="0" w:beforeAutospacing="0" w:after="54" w:afterAutospacing="0" w:line="215" w:lineRule="atLeast"/>
              <w:jc w:val="both"/>
              <w:rPr>
                <w:sz w:val="20"/>
                <w:szCs w:val="20"/>
              </w:rPr>
            </w:pPr>
          </w:p>
          <w:p w14:paraId="38C03FB6" w14:textId="7BC2CBD0" w:rsidR="00547AB5" w:rsidRPr="00962180" w:rsidRDefault="00B114EE" w:rsidP="00E43D86">
            <w:pPr>
              <w:pStyle w:val="Normalaweb"/>
              <w:spacing w:before="0" w:beforeAutospacing="0" w:after="54" w:afterAutospacing="0" w:line="215" w:lineRule="atLeast"/>
              <w:jc w:val="both"/>
              <w:rPr>
                <w:sz w:val="20"/>
                <w:szCs w:val="20"/>
              </w:rPr>
            </w:pPr>
            <w:r w:rsidRPr="00464FBB">
              <w:rPr>
                <w:sz w:val="20"/>
                <w:szCs w:val="20"/>
              </w:rPr>
              <w:t>Como parte del proceso de reflexión, se planificaron espacios de debate y discusión, tanto internos como externo</w:t>
            </w:r>
            <w:r w:rsidR="00464FBB" w:rsidRPr="00464FBB">
              <w:rPr>
                <w:sz w:val="20"/>
                <w:szCs w:val="20"/>
              </w:rPr>
              <w:t xml:space="preserve">s. </w:t>
            </w:r>
            <w:r w:rsidRPr="00464FBB">
              <w:rPr>
                <w:sz w:val="20"/>
                <w:szCs w:val="20"/>
              </w:rPr>
              <w:t xml:space="preserve">A nivel interno, participó en los mismos el conjunto del equipo </w:t>
            </w:r>
            <w:r w:rsidRPr="00962180">
              <w:rPr>
                <w:sz w:val="20"/>
                <w:szCs w:val="20"/>
              </w:rPr>
              <w:t xml:space="preserve">técnico de </w:t>
            </w:r>
            <w:r w:rsidR="00464FBB" w:rsidRPr="00962180">
              <w:rPr>
                <w:sz w:val="20"/>
                <w:szCs w:val="20"/>
              </w:rPr>
              <w:t>eLankidetza</w:t>
            </w:r>
            <w:r w:rsidRPr="00962180">
              <w:rPr>
                <w:sz w:val="20"/>
                <w:szCs w:val="20"/>
              </w:rPr>
              <w:t xml:space="preserve"> en ese momento (8 mujeres y 1 ho</w:t>
            </w:r>
            <w:r w:rsidR="00F6010B" w:rsidRPr="00962180">
              <w:rPr>
                <w:sz w:val="20"/>
                <w:szCs w:val="20"/>
              </w:rPr>
              <w:t>mbre) y su d</w:t>
            </w:r>
            <w:r w:rsidRPr="00962180">
              <w:rPr>
                <w:sz w:val="20"/>
                <w:szCs w:val="20"/>
              </w:rPr>
              <w:t>irector (hombre). En lo que se refiere a los espacios externos, los principales se desarrollaron el 13 de marzo (participaron 13 mujeres y 6 hombres) y el 3 de abril de 2017 (partici</w:t>
            </w:r>
            <w:r w:rsidR="00464FBB" w:rsidRPr="00962180">
              <w:rPr>
                <w:sz w:val="20"/>
                <w:szCs w:val="20"/>
              </w:rPr>
              <w:t>paron 30 mujeres y 17 hombres).</w:t>
            </w:r>
          </w:p>
          <w:p w14:paraId="5877C37A" w14:textId="2764B04E" w:rsidR="00C4663A" w:rsidRPr="00962180" w:rsidRDefault="00C4663A" w:rsidP="00E43D86">
            <w:pPr>
              <w:pStyle w:val="Normalaweb"/>
              <w:spacing w:before="0" w:beforeAutospacing="0" w:after="54" w:afterAutospacing="0" w:line="215" w:lineRule="atLeast"/>
              <w:jc w:val="both"/>
              <w:rPr>
                <w:sz w:val="20"/>
                <w:szCs w:val="20"/>
              </w:rPr>
            </w:pPr>
          </w:p>
          <w:p w14:paraId="5CCC6891" w14:textId="79B525E4" w:rsidR="00C4663A" w:rsidRPr="00962180" w:rsidRDefault="00C4663A" w:rsidP="00E43D86">
            <w:pPr>
              <w:pStyle w:val="Normalaweb"/>
              <w:spacing w:before="0" w:beforeAutospacing="0" w:after="54" w:afterAutospacing="0" w:line="215" w:lineRule="atLeast"/>
              <w:jc w:val="both"/>
              <w:rPr>
                <w:sz w:val="20"/>
                <w:szCs w:val="20"/>
              </w:rPr>
            </w:pPr>
            <w:r w:rsidRPr="00962180">
              <w:rPr>
                <w:sz w:val="20"/>
                <w:szCs w:val="20"/>
              </w:rPr>
              <w:t xml:space="preserve">Una vez finalizado el proceso de reflexión, la redacción del nuevo texto normativo fue desarrollada por un equipo conformado por la persona técnica que había tenido el rol diferencial en la dinamización del proceso de reflexión (hombre), el servicio jurídico de </w:t>
            </w:r>
            <w:r w:rsidR="00464FBB" w:rsidRPr="00962180">
              <w:rPr>
                <w:sz w:val="20"/>
                <w:szCs w:val="20"/>
              </w:rPr>
              <w:t xml:space="preserve">eLankidetza </w:t>
            </w:r>
            <w:r w:rsidRPr="00962180">
              <w:rPr>
                <w:sz w:val="20"/>
                <w:szCs w:val="20"/>
              </w:rPr>
              <w:t>(2 m</w:t>
            </w:r>
            <w:r w:rsidR="00E226E3" w:rsidRPr="00962180">
              <w:rPr>
                <w:sz w:val="20"/>
                <w:szCs w:val="20"/>
              </w:rPr>
              <w:t xml:space="preserve">ujeres), </w:t>
            </w:r>
            <w:r w:rsidRPr="00962180">
              <w:rPr>
                <w:sz w:val="20"/>
                <w:szCs w:val="20"/>
              </w:rPr>
              <w:t>la coordinación técnica (mujer)</w:t>
            </w:r>
            <w:r w:rsidR="00F6010B" w:rsidRPr="00962180">
              <w:rPr>
                <w:sz w:val="20"/>
                <w:szCs w:val="20"/>
              </w:rPr>
              <w:t xml:space="preserve"> y el d</w:t>
            </w:r>
            <w:r w:rsidR="00E226E3" w:rsidRPr="00962180">
              <w:rPr>
                <w:sz w:val="20"/>
                <w:szCs w:val="20"/>
              </w:rPr>
              <w:t>irector (hombre)</w:t>
            </w:r>
            <w:r w:rsidRPr="00962180">
              <w:rPr>
                <w:sz w:val="20"/>
                <w:szCs w:val="20"/>
              </w:rPr>
              <w:t>.</w:t>
            </w:r>
          </w:p>
          <w:p w14:paraId="379266BF" w14:textId="77777777" w:rsidR="0075240B" w:rsidRPr="00962180" w:rsidRDefault="0075240B" w:rsidP="0075240B">
            <w:pPr>
              <w:pStyle w:val="Normalaweb"/>
              <w:spacing w:before="0" w:beforeAutospacing="0" w:after="54" w:afterAutospacing="0" w:line="215" w:lineRule="atLeast"/>
              <w:jc w:val="both"/>
              <w:rPr>
                <w:sz w:val="20"/>
                <w:szCs w:val="20"/>
              </w:rPr>
            </w:pPr>
          </w:p>
          <w:p w14:paraId="067C6F54" w14:textId="7809A963" w:rsidR="0075240B" w:rsidRPr="00430B6D" w:rsidRDefault="0075240B" w:rsidP="0075240B">
            <w:pPr>
              <w:pStyle w:val="Normalaweb"/>
              <w:spacing w:before="0" w:beforeAutospacing="0" w:after="54" w:afterAutospacing="0" w:line="215" w:lineRule="atLeast"/>
              <w:jc w:val="both"/>
              <w:rPr>
                <w:sz w:val="20"/>
                <w:szCs w:val="20"/>
              </w:rPr>
            </w:pPr>
            <w:r w:rsidRPr="00962180">
              <w:rPr>
                <w:sz w:val="20"/>
                <w:szCs w:val="20"/>
              </w:rPr>
              <w:t>Respecto a la ejecución del Decreto, la Comisión de Selección que analizará y valorará las propuestas recibidas e</w:t>
            </w:r>
            <w:r w:rsidR="00F6010B" w:rsidRPr="00962180">
              <w:rPr>
                <w:sz w:val="20"/>
                <w:szCs w:val="20"/>
              </w:rPr>
              <w:t>stará integrada por la persona r</w:t>
            </w:r>
            <w:r w:rsidRPr="00962180">
              <w:rPr>
                <w:sz w:val="20"/>
                <w:szCs w:val="20"/>
              </w:rPr>
              <w:t xml:space="preserve">esponsable de Coordinación Técnica de </w:t>
            </w:r>
            <w:r w:rsidR="00430B6D" w:rsidRPr="00962180">
              <w:rPr>
                <w:sz w:val="20"/>
                <w:szCs w:val="20"/>
              </w:rPr>
              <w:t>eLankidetza</w:t>
            </w:r>
            <w:r w:rsidRPr="00962180">
              <w:rPr>
                <w:sz w:val="20"/>
                <w:szCs w:val="20"/>
              </w:rPr>
              <w:t xml:space="preserve"> (una mujer), y dos personas Técnicas Superiores de </w:t>
            </w:r>
            <w:r w:rsidR="00430B6D" w:rsidRPr="00962180">
              <w:rPr>
                <w:sz w:val="20"/>
                <w:szCs w:val="20"/>
              </w:rPr>
              <w:t xml:space="preserve">eLankidetza </w:t>
            </w:r>
            <w:r w:rsidRPr="00962180">
              <w:rPr>
                <w:sz w:val="20"/>
                <w:szCs w:val="20"/>
              </w:rPr>
              <w:t xml:space="preserve">(el equipo técnico está conformado por </w:t>
            </w:r>
            <w:r w:rsidR="00430B6D" w:rsidRPr="00962180">
              <w:rPr>
                <w:sz w:val="20"/>
                <w:szCs w:val="20"/>
              </w:rPr>
              <w:t>13</w:t>
            </w:r>
            <w:r w:rsidRPr="00962180">
              <w:rPr>
                <w:sz w:val="20"/>
                <w:szCs w:val="20"/>
              </w:rPr>
              <w:t xml:space="preserve"> mujeres y </w:t>
            </w:r>
            <w:r w:rsidR="00430B6D" w:rsidRPr="00962180">
              <w:rPr>
                <w:sz w:val="20"/>
                <w:szCs w:val="20"/>
              </w:rPr>
              <w:t>4</w:t>
            </w:r>
            <w:r w:rsidRPr="00962180">
              <w:rPr>
                <w:sz w:val="20"/>
                <w:szCs w:val="20"/>
              </w:rPr>
              <w:t xml:space="preserve"> hombres). La resolución de la convocatoria correrá a cargo de la Dirección (un hombre).</w:t>
            </w:r>
          </w:p>
          <w:p w14:paraId="1E95CA16" w14:textId="3D423804" w:rsidR="008855C4" w:rsidRDefault="008855C4" w:rsidP="0075240B">
            <w:pPr>
              <w:pStyle w:val="Normalaweb"/>
              <w:spacing w:before="0" w:beforeAutospacing="0" w:after="54" w:afterAutospacing="0" w:line="215" w:lineRule="atLeast"/>
              <w:jc w:val="both"/>
              <w:rPr>
                <w:sz w:val="20"/>
                <w:szCs w:val="20"/>
              </w:rPr>
            </w:pPr>
          </w:p>
          <w:p w14:paraId="79F8984A" w14:textId="56C50A5A" w:rsidR="0075240B" w:rsidRPr="00464FBB" w:rsidRDefault="008855C4" w:rsidP="0075240B">
            <w:pPr>
              <w:pStyle w:val="Normalaweb"/>
              <w:spacing w:before="0" w:beforeAutospacing="0" w:after="54" w:afterAutospacing="0" w:line="215" w:lineRule="atLeast"/>
              <w:jc w:val="both"/>
              <w:rPr>
                <w:sz w:val="20"/>
                <w:szCs w:val="20"/>
              </w:rPr>
            </w:pPr>
            <w:r w:rsidRPr="00464FBB">
              <w:rPr>
                <w:sz w:val="20"/>
                <w:szCs w:val="20"/>
              </w:rPr>
              <w:t xml:space="preserve">La puesta en marcha del presente Decreto, </w:t>
            </w:r>
            <w:r w:rsidR="0075240B" w:rsidRPr="00464FBB">
              <w:rPr>
                <w:sz w:val="20"/>
                <w:szCs w:val="20"/>
              </w:rPr>
              <w:t xml:space="preserve">además de la gestión de las iniciativas, también incluye el acompañamiento y el seguimiento de las propuestas aprobadas, además de reuniones de seguimiento, intercambio de experiencias y buenas prácticas, la creación de espacios de formación, interlocución y coordinación con diversos actores (ONGD, Universidad, centros de investigación y personas expertas, otros departamentos de Gobierno Vasco, otros donantes), </w:t>
            </w:r>
            <w:r w:rsidR="001F6CA3" w:rsidRPr="00464FBB">
              <w:rPr>
                <w:sz w:val="20"/>
                <w:szCs w:val="20"/>
              </w:rPr>
              <w:t>etc. que estará</w:t>
            </w:r>
            <w:r w:rsidR="0075240B" w:rsidRPr="00464FBB">
              <w:rPr>
                <w:sz w:val="20"/>
                <w:szCs w:val="20"/>
              </w:rPr>
              <w:t xml:space="preserve"> en manos de la</w:t>
            </w:r>
            <w:r w:rsidR="001F6CA3" w:rsidRPr="00464FBB">
              <w:rPr>
                <w:sz w:val="20"/>
                <w:szCs w:val="20"/>
              </w:rPr>
              <w:t>s</w:t>
            </w:r>
            <w:r w:rsidR="0075240B" w:rsidRPr="00464FBB">
              <w:rPr>
                <w:sz w:val="20"/>
                <w:szCs w:val="20"/>
              </w:rPr>
              <w:t xml:space="preserve"> </w:t>
            </w:r>
            <w:r w:rsidRPr="00464FBB">
              <w:rPr>
                <w:sz w:val="20"/>
                <w:szCs w:val="20"/>
              </w:rPr>
              <w:t xml:space="preserve">persona </w:t>
            </w:r>
            <w:r w:rsidR="001F6CA3" w:rsidRPr="00464FBB">
              <w:rPr>
                <w:sz w:val="20"/>
                <w:szCs w:val="20"/>
              </w:rPr>
              <w:t>t</w:t>
            </w:r>
            <w:r w:rsidR="0075240B" w:rsidRPr="00464FBB">
              <w:rPr>
                <w:sz w:val="20"/>
                <w:szCs w:val="20"/>
              </w:rPr>
              <w:t>écnica</w:t>
            </w:r>
            <w:r w:rsidR="001F6CA3" w:rsidRPr="00464FBB">
              <w:rPr>
                <w:sz w:val="20"/>
                <w:szCs w:val="20"/>
              </w:rPr>
              <w:t>s</w:t>
            </w:r>
            <w:r w:rsidR="0075240B" w:rsidRPr="00464FBB">
              <w:rPr>
                <w:sz w:val="20"/>
                <w:szCs w:val="20"/>
              </w:rPr>
              <w:t xml:space="preserve"> de </w:t>
            </w:r>
            <w:r w:rsidR="00F6010B">
              <w:rPr>
                <w:sz w:val="20"/>
                <w:szCs w:val="20"/>
              </w:rPr>
              <w:t>c</w:t>
            </w:r>
            <w:r w:rsidR="0075240B" w:rsidRPr="00464FBB">
              <w:rPr>
                <w:sz w:val="20"/>
                <w:szCs w:val="20"/>
              </w:rPr>
              <w:t>ooperación encargada</w:t>
            </w:r>
            <w:r w:rsidR="001F6CA3" w:rsidRPr="00464FBB">
              <w:rPr>
                <w:sz w:val="20"/>
                <w:szCs w:val="20"/>
              </w:rPr>
              <w:t>s</w:t>
            </w:r>
            <w:r w:rsidR="0075240B" w:rsidRPr="00464FBB">
              <w:rPr>
                <w:sz w:val="20"/>
                <w:szCs w:val="20"/>
              </w:rPr>
              <w:t xml:space="preserve"> de </w:t>
            </w:r>
            <w:r w:rsidR="00520C0F" w:rsidRPr="00464FBB">
              <w:rPr>
                <w:sz w:val="20"/>
                <w:szCs w:val="20"/>
              </w:rPr>
              <w:t xml:space="preserve">la gestión de </w:t>
            </w:r>
            <w:r w:rsidR="001F6CA3" w:rsidRPr="00464FBB">
              <w:rPr>
                <w:sz w:val="20"/>
                <w:szCs w:val="20"/>
              </w:rPr>
              <w:t>la herramienta</w:t>
            </w:r>
            <w:r w:rsidR="00464FBB">
              <w:rPr>
                <w:sz w:val="20"/>
                <w:szCs w:val="20"/>
              </w:rPr>
              <w:t xml:space="preserve">. </w:t>
            </w:r>
            <w:r w:rsidR="00520C0F" w:rsidRPr="00464FBB">
              <w:rPr>
                <w:sz w:val="20"/>
                <w:szCs w:val="20"/>
              </w:rPr>
              <w:t xml:space="preserve">Se presupone </w:t>
            </w:r>
            <w:r w:rsidR="001F6CA3" w:rsidRPr="00464FBB">
              <w:rPr>
                <w:sz w:val="20"/>
                <w:szCs w:val="20"/>
              </w:rPr>
              <w:t>a este respecto que para desarrollar estas labores se conformará un equipo conformada por la persona técnica encargada de la gestión de los programas, según su ubicación estratégica.</w:t>
            </w:r>
          </w:p>
          <w:p w14:paraId="21B19CAF" w14:textId="61B8563D" w:rsidR="003451C8" w:rsidRPr="00464FBB" w:rsidRDefault="003451C8" w:rsidP="0075240B">
            <w:pPr>
              <w:pStyle w:val="Normalaweb"/>
              <w:spacing w:before="0" w:beforeAutospacing="0" w:after="54" w:afterAutospacing="0" w:line="215" w:lineRule="atLeast"/>
              <w:jc w:val="both"/>
              <w:rPr>
                <w:sz w:val="20"/>
                <w:szCs w:val="20"/>
              </w:rPr>
            </w:pPr>
          </w:p>
          <w:p w14:paraId="77D14271" w14:textId="7388D318" w:rsidR="003451C8" w:rsidRPr="00464FBB" w:rsidRDefault="003451C8" w:rsidP="0075240B">
            <w:pPr>
              <w:pStyle w:val="Normalaweb"/>
              <w:spacing w:before="0" w:beforeAutospacing="0" w:after="54" w:afterAutospacing="0" w:line="215" w:lineRule="atLeast"/>
              <w:jc w:val="both"/>
              <w:rPr>
                <w:sz w:val="20"/>
                <w:szCs w:val="20"/>
              </w:rPr>
            </w:pPr>
            <w:r w:rsidRPr="00464FBB">
              <w:rPr>
                <w:sz w:val="20"/>
                <w:szCs w:val="20"/>
              </w:rPr>
              <w:t xml:space="preserve">Estos espacios de intercambio y aprendizaje se articularán en base a la temática abordada por los programas y tendrán por objetivo avanzar en la incorporación del enfoque local-global. En ese sentido, los programas </w:t>
            </w:r>
            <w:r w:rsidR="00BB65D5" w:rsidRPr="00464FBB">
              <w:rPr>
                <w:sz w:val="20"/>
                <w:szCs w:val="20"/>
              </w:rPr>
              <w:t>orientados al empoderamiento de mujeres contarán también con sesiones específicas para el intercambio de estrategias hacia la reducción de desigualdades, la conformación de alianzas entre organizaciones de mujeres y f</w:t>
            </w:r>
            <w:r w:rsidR="00464FBB" w:rsidRPr="00464FBB">
              <w:rPr>
                <w:sz w:val="20"/>
                <w:szCs w:val="20"/>
              </w:rPr>
              <w:t>eministas o la articulación de é</w:t>
            </w:r>
            <w:r w:rsidR="00BB65D5" w:rsidRPr="00464FBB">
              <w:rPr>
                <w:sz w:val="20"/>
                <w:szCs w:val="20"/>
              </w:rPr>
              <w:t>stas con los movimientos de</w:t>
            </w:r>
            <w:r w:rsidR="00464FBB" w:rsidRPr="00464FBB">
              <w:rPr>
                <w:sz w:val="20"/>
                <w:szCs w:val="20"/>
              </w:rPr>
              <w:t xml:space="preserve"> mujeres a nivel internacional.</w:t>
            </w:r>
          </w:p>
          <w:p w14:paraId="40599377" w14:textId="2A91084E" w:rsidR="00D519CA" w:rsidRPr="00464FBB" w:rsidRDefault="00D519CA" w:rsidP="00092CC6">
            <w:pPr>
              <w:pStyle w:val="Normalaweb"/>
              <w:spacing w:before="0" w:beforeAutospacing="0" w:after="54" w:afterAutospacing="0" w:line="215" w:lineRule="atLeast"/>
              <w:jc w:val="both"/>
              <w:rPr>
                <w:sz w:val="20"/>
                <w:szCs w:val="20"/>
              </w:rPr>
            </w:pPr>
          </w:p>
          <w:p w14:paraId="4AA98911" w14:textId="153A4889" w:rsidR="00EE6C9F" w:rsidRPr="00F8450B" w:rsidRDefault="00EE6C9F" w:rsidP="00F8450B">
            <w:pPr>
              <w:pStyle w:val="Normalaweb"/>
              <w:spacing w:before="0" w:beforeAutospacing="0" w:after="54" w:afterAutospacing="0" w:line="215" w:lineRule="atLeast"/>
              <w:jc w:val="both"/>
              <w:rPr>
                <w:b/>
                <w:sz w:val="20"/>
                <w:szCs w:val="20"/>
              </w:rPr>
            </w:pPr>
            <w:r w:rsidRPr="001A7B04">
              <w:rPr>
                <w:b/>
                <w:sz w:val="20"/>
                <w:szCs w:val="20"/>
              </w:rPr>
              <w:t xml:space="preserve">9.– ¿Se prevé que los objetivos y las medidas planteadas en la futura norma o acto administrativo contribuyan a la superación o modificación </w:t>
            </w:r>
            <w:r w:rsidRPr="00D07899">
              <w:rPr>
                <w:b/>
                <w:sz w:val="20"/>
                <w:szCs w:val="20"/>
              </w:rPr>
              <w:t>de las normas sociales o valores de</w:t>
            </w:r>
            <w:r w:rsidRPr="001A7B04">
              <w:rPr>
                <w:b/>
                <w:sz w:val="20"/>
                <w:szCs w:val="20"/>
              </w:rPr>
              <w:t xml:space="preserve"> lo que se atribuye a la</w:t>
            </w:r>
            <w:r w:rsidR="00F243F9" w:rsidRPr="001A7B04">
              <w:rPr>
                <w:b/>
                <w:sz w:val="20"/>
                <w:szCs w:val="20"/>
              </w:rPr>
              <w:t>s mujeres o a los hombres?</w:t>
            </w:r>
          </w:p>
          <w:p w14:paraId="4AA98912" w14:textId="18569A47" w:rsidR="00092CC6" w:rsidRPr="00D07899" w:rsidRDefault="00092CC6" w:rsidP="00092CC6">
            <w:pPr>
              <w:pStyle w:val="Normalaweb"/>
              <w:spacing w:before="0" w:beforeAutospacing="0" w:after="54" w:afterAutospacing="0" w:line="215" w:lineRule="atLeast"/>
              <w:jc w:val="both"/>
              <w:rPr>
                <w:sz w:val="20"/>
                <w:szCs w:val="20"/>
              </w:rPr>
            </w:pPr>
          </w:p>
          <w:p w14:paraId="1BFDC62C" w14:textId="415CA2E3" w:rsidR="00D07899" w:rsidRPr="00D07899" w:rsidRDefault="00D07899" w:rsidP="00D07899">
            <w:pPr>
              <w:pStyle w:val="Normalaweb"/>
              <w:spacing w:before="0" w:beforeAutospacing="0" w:after="54" w:afterAutospacing="0" w:line="215" w:lineRule="atLeast"/>
              <w:jc w:val="both"/>
              <w:rPr>
                <w:sz w:val="20"/>
                <w:szCs w:val="20"/>
              </w:rPr>
            </w:pPr>
            <w:r w:rsidRPr="00D07899">
              <w:rPr>
                <w:sz w:val="20"/>
                <w:szCs w:val="20"/>
              </w:rPr>
              <w:t>Tal y como se ha recogido en el apartado 6 del Informe, estas ayudas han contribuido, y pretenden seguir contribuyendo a la modificación de normas sociales y/o valores tradicionalmente femeninos y masculinos. Podríamos destacar:</w:t>
            </w:r>
          </w:p>
          <w:p w14:paraId="71A84825" w14:textId="77777777" w:rsidR="00D07899" w:rsidRPr="00D07899" w:rsidRDefault="00D07899" w:rsidP="00D07899">
            <w:pPr>
              <w:pStyle w:val="Normalaweb"/>
              <w:spacing w:before="0" w:beforeAutospacing="0" w:after="54" w:afterAutospacing="0" w:line="215" w:lineRule="atLeast"/>
              <w:jc w:val="both"/>
              <w:rPr>
                <w:sz w:val="20"/>
                <w:szCs w:val="20"/>
              </w:rPr>
            </w:pPr>
          </w:p>
          <w:p w14:paraId="5FE49C31" w14:textId="77777777" w:rsidR="00D07899" w:rsidRPr="00D07899" w:rsidRDefault="00D07899" w:rsidP="00D07899">
            <w:pPr>
              <w:pStyle w:val="Normalaweb"/>
              <w:numPr>
                <w:ilvl w:val="0"/>
                <w:numId w:val="28"/>
              </w:numPr>
              <w:spacing w:before="0" w:beforeAutospacing="0" w:after="54" w:afterAutospacing="0" w:line="215" w:lineRule="atLeast"/>
              <w:jc w:val="both"/>
              <w:rPr>
                <w:sz w:val="20"/>
                <w:szCs w:val="20"/>
              </w:rPr>
            </w:pPr>
            <w:r w:rsidRPr="00D07899">
              <w:rPr>
                <w:sz w:val="20"/>
                <w:szCs w:val="20"/>
              </w:rPr>
              <w:t>las mujeres contarán con un mayor nivel de estudios y formación,</w:t>
            </w:r>
          </w:p>
          <w:p w14:paraId="6048DB3E" w14:textId="77777777" w:rsidR="00D07899" w:rsidRPr="00D07899" w:rsidRDefault="00D07899" w:rsidP="00D07899">
            <w:pPr>
              <w:pStyle w:val="Normalaweb"/>
              <w:numPr>
                <w:ilvl w:val="0"/>
                <w:numId w:val="28"/>
              </w:numPr>
              <w:spacing w:before="0" w:beforeAutospacing="0" w:after="54" w:afterAutospacing="0" w:line="215" w:lineRule="atLeast"/>
              <w:jc w:val="both"/>
              <w:rPr>
                <w:sz w:val="20"/>
                <w:szCs w:val="20"/>
              </w:rPr>
            </w:pPr>
            <w:r w:rsidRPr="00D07899">
              <w:rPr>
                <w:sz w:val="20"/>
                <w:szCs w:val="20"/>
              </w:rPr>
              <w:t>las mujeres contarán con un mayor acceso y control de bienes y materiales,</w:t>
            </w:r>
          </w:p>
          <w:p w14:paraId="033B6A24" w14:textId="20D5FC1E" w:rsidR="00D07899" w:rsidRPr="00D07899" w:rsidRDefault="00D07899" w:rsidP="00D07899">
            <w:pPr>
              <w:pStyle w:val="Normalaweb"/>
              <w:numPr>
                <w:ilvl w:val="0"/>
                <w:numId w:val="28"/>
              </w:numPr>
              <w:spacing w:before="0" w:beforeAutospacing="0" w:after="54" w:afterAutospacing="0" w:line="215" w:lineRule="atLeast"/>
              <w:jc w:val="both"/>
              <w:rPr>
                <w:sz w:val="20"/>
                <w:szCs w:val="20"/>
              </w:rPr>
            </w:pPr>
            <w:r w:rsidRPr="00D07899">
              <w:rPr>
                <w:sz w:val="20"/>
                <w:szCs w:val="20"/>
              </w:rPr>
              <w:t>las mujeres dispondrán de mayores recursos y conocimientos para incidir en la consecución de sus intereses estratégicos,</w:t>
            </w:r>
            <w:r w:rsidR="00825559">
              <w:rPr>
                <w:sz w:val="20"/>
                <w:szCs w:val="20"/>
              </w:rPr>
              <w:t xml:space="preserve"> así como para luchar contra la cultura sexista y la construcción de discursos y prácticas igualitarias,</w:t>
            </w:r>
          </w:p>
          <w:p w14:paraId="2FBC820C" w14:textId="77777777" w:rsidR="00D40D2F" w:rsidRDefault="00D07899" w:rsidP="00D40D2F">
            <w:pPr>
              <w:pStyle w:val="Normalaweb"/>
              <w:numPr>
                <w:ilvl w:val="0"/>
                <w:numId w:val="28"/>
              </w:numPr>
              <w:spacing w:before="0" w:beforeAutospacing="0" w:after="54" w:afterAutospacing="0" w:line="215" w:lineRule="atLeast"/>
              <w:jc w:val="both"/>
              <w:rPr>
                <w:sz w:val="20"/>
                <w:szCs w:val="20"/>
              </w:rPr>
            </w:pPr>
            <w:r w:rsidRPr="00D07899">
              <w:rPr>
                <w:sz w:val="20"/>
                <w:szCs w:val="20"/>
              </w:rPr>
              <w:t>posibilitará una mayor presencia de las mujeres en órganos de decisión y/o en espacios de toma de decisión, poniendo en valor sus aportes, e incidiendo desde sus intereses estratégicos,</w:t>
            </w:r>
          </w:p>
          <w:p w14:paraId="033C833C" w14:textId="77777777" w:rsidR="007F30DB" w:rsidRDefault="00D40D2F" w:rsidP="00020E04">
            <w:pPr>
              <w:pStyle w:val="Normalaweb"/>
              <w:numPr>
                <w:ilvl w:val="0"/>
                <w:numId w:val="28"/>
              </w:numPr>
              <w:spacing w:before="0" w:beforeAutospacing="0" w:after="54" w:afterAutospacing="0" w:line="215" w:lineRule="atLeast"/>
              <w:jc w:val="both"/>
              <w:rPr>
                <w:sz w:val="20"/>
                <w:szCs w:val="20"/>
              </w:rPr>
            </w:pPr>
            <w:r w:rsidRPr="007F30DB">
              <w:rPr>
                <w:sz w:val="20"/>
                <w:szCs w:val="20"/>
              </w:rPr>
              <w:t xml:space="preserve">personal de </w:t>
            </w:r>
            <w:r w:rsidR="0039564A" w:rsidRPr="007F30DB">
              <w:rPr>
                <w:sz w:val="20"/>
                <w:szCs w:val="20"/>
              </w:rPr>
              <w:t xml:space="preserve">los </w:t>
            </w:r>
            <w:r w:rsidRPr="007F30DB">
              <w:rPr>
                <w:sz w:val="20"/>
                <w:szCs w:val="20"/>
              </w:rPr>
              <w:t>sistemas de educación, salud, justicia, policía, etc.</w:t>
            </w:r>
            <w:r w:rsidR="007C23F1" w:rsidRPr="007F30DB">
              <w:rPr>
                <w:sz w:val="20"/>
                <w:szCs w:val="20"/>
              </w:rPr>
              <w:t xml:space="preserve"> conoce</w:t>
            </w:r>
            <w:r w:rsidR="007F30DB" w:rsidRPr="007F30DB">
              <w:rPr>
                <w:sz w:val="20"/>
                <w:szCs w:val="20"/>
              </w:rPr>
              <w:t>rá</w:t>
            </w:r>
            <w:r w:rsidR="007C23F1" w:rsidRPr="007F30DB">
              <w:rPr>
                <w:sz w:val="20"/>
                <w:szCs w:val="20"/>
              </w:rPr>
              <w:t xml:space="preserve">n y </w:t>
            </w:r>
            <w:r w:rsidR="007F30DB" w:rsidRPr="007F30DB">
              <w:rPr>
                <w:sz w:val="20"/>
                <w:szCs w:val="20"/>
              </w:rPr>
              <w:t>tendrán</w:t>
            </w:r>
            <w:r w:rsidR="007C23F1" w:rsidRPr="007F30DB">
              <w:rPr>
                <w:sz w:val="20"/>
                <w:szCs w:val="20"/>
              </w:rPr>
              <w:t xml:space="preserve"> argumentos para abordar problemas de salud sexual y reproductiva</w:t>
            </w:r>
            <w:r w:rsidRPr="007F30DB">
              <w:rPr>
                <w:sz w:val="20"/>
                <w:szCs w:val="20"/>
              </w:rPr>
              <w:t xml:space="preserve"> -</w:t>
            </w:r>
            <w:r w:rsidR="007C23F1" w:rsidRPr="007F30DB">
              <w:rPr>
                <w:sz w:val="20"/>
                <w:szCs w:val="20"/>
              </w:rPr>
              <w:t>embarazo no deseado, aborto, violencia sexual</w:t>
            </w:r>
            <w:r w:rsidRPr="007F30DB">
              <w:rPr>
                <w:sz w:val="20"/>
                <w:szCs w:val="20"/>
              </w:rPr>
              <w:t>, diversidad sexual-,</w:t>
            </w:r>
          </w:p>
          <w:p w14:paraId="6815EF06" w14:textId="77777777" w:rsidR="007F30DB" w:rsidRDefault="00261D15" w:rsidP="007F30DB">
            <w:pPr>
              <w:pStyle w:val="Normalaweb"/>
              <w:numPr>
                <w:ilvl w:val="0"/>
                <w:numId w:val="28"/>
              </w:numPr>
              <w:spacing w:before="0" w:beforeAutospacing="0" w:after="54" w:afterAutospacing="0" w:line="215" w:lineRule="atLeast"/>
              <w:jc w:val="both"/>
              <w:rPr>
                <w:sz w:val="20"/>
                <w:szCs w:val="20"/>
              </w:rPr>
            </w:pPr>
            <w:r w:rsidRPr="007F30DB">
              <w:rPr>
                <w:sz w:val="20"/>
                <w:szCs w:val="20"/>
              </w:rPr>
              <w:lastRenderedPageBreak/>
              <w:t>s</w:t>
            </w:r>
            <w:r w:rsidR="0039564A" w:rsidRPr="007F30DB">
              <w:rPr>
                <w:sz w:val="20"/>
                <w:szCs w:val="20"/>
              </w:rPr>
              <w:t xml:space="preserve">e mejorará la </w:t>
            </w:r>
            <w:r w:rsidR="009D1E94" w:rsidRPr="007F30DB">
              <w:rPr>
                <w:sz w:val="20"/>
                <w:szCs w:val="20"/>
              </w:rPr>
              <w:t xml:space="preserve">auto percepción de las mujeres organizadas </w:t>
            </w:r>
            <w:r w:rsidR="0039564A" w:rsidRPr="007F30DB">
              <w:rPr>
                <w:sz w:val="20"/>
                <w:szCs w:val="20"/>
              </w:rPr>
              <w:t>como ciudadanas -</w:t>
            </w:r>
            <w:r w:rsidR="009D1E94" w:rsidRPr="007F30DB">
              <w:rPr>
                <w:sz w:val="20"/>
                <w:szCs w:val="20"/>
              </w:rPr>
              <w:t>conocimiento de derechos, capacidad de propuesta y negociación, conocimiento y aprovechamiento de las vías de participación ciudadana</w:t>
            </w:r>
            <w:r w:rsidR="0039564A" w:rsidRPr="007F30DB">
              <w:rPr>
                <w:sz w:val="20"/>
                <w:szCs w:val="20"/>
              </w:rPr>
              <w:t>-</w:t>
            </w:r>
            <w:r w:rsidR="007F30DB">
              <w:rPr>
                <w:sz w:val="20"/>
                <w:szCs w:val="20"/>
              </w:rPr>
              <w:t>,</w:t>
            </w:r>
          </w:p>
          <w:p w14:paraId="0B1F6637" w14:textId="020C899B" w:rsidR="007F30DB" w:rsidRPr="007F30DB" w:rsidRDefault="00261D15" w:rsidP="00020E04">
            <w:pPr>
              <w:pStyle w:val="Normalaweb"/>
              <w:numPr>
                <w:ilvl w:val="0"/>
                <w:numId w:val="28"/>
              </w:numPr>
              <w:spacing w:before="0" w:beforeAutospacing="0" w:after="54" w:afterAutospacing="0" w:line="215" w:lineRule="atLeast"/>
              <w:jc w:val="both"/>
              <w:rPr>
                <w:sz w:val="20"/>
                <w:szCs w:val="20"/>
              </w:rPr>
            </w:pPr>
            <w:r w:rsidRPr="007F30DB">
              <w:rPr>
                <w:sz w:val="20"/>
                <w:szCs w:val="20"/>
              </w:rPr>
              <w:t>l</w:t>
            </w:r>
            <w:r w:rsidR="0039564A" w:rsidRPr="007F30DB">
              <w:rPr>
                <w:sz w:val="20"/>
                <w:szCs w:val="20"/>
              </w:rPr>
              <w:t xml:space="preserve">as mujeres tendrán mayores conocimientos para </w:t>
            </w:r>
            <w:r w:rsidR="00AE76AD" w:rsidRPr="007F30DB">
              <w:rPr>
                <w:sz w:val="20"/>
                <w:szCs w:val="20"/>
              </w:rPr>
              <w:t>reconoce</w:t>
            </w:r>
            <w:r w:rsidR="0039564A" w:rsidRPr="007F30DB">
              <w:rPr>
                <w:sz w:val="20"/>
                <w:szCs w:val="20"/>
              </w:rPr>
              <w:t>r</w:t>
            </w:r>
            <w:r w:rsidR="00AE76AD" w:rsidRPr="007F30DB">
              <w:rPr>
                <w:sz w:val="20"/>
                <w:szCs w:val="20"/>
              </w:rPr>
              <w:t xml:space="preserve"> las violaciones a sus derechos</w:t>
            </w:r>
            <w:r w:rsidR="007F30DB" w:rsidRPr="007F30DB">
              <w:rPr>
                <w:sz w:val="20"/>
                <w:szCs w:val="20"/>
              </w:rPr>
              <w:t xml:space="preserve"> y las rutas para denunciarlos; </w:t>
            </w:r>
            <w:r w:rsidR="00414B58" w:rsidRPr="007F30DB">
              <w:rPr>
                <w:sz w:val="20"/>
                <w:szCs w:val="20"/>
              </w:rPr>
              <w:t>mujeres, adolescentes, jóvenes y lideresas se sentirán sujetas de derechos;</w:t>
            </w:r>
            <w:r w:rsidR="007F30DB">
              <w:rPr>
                <w:sz w:val="20"/>
                <w:szCs w:val="20"/>
              </w:rPr>
              <w:t xml:space="preserve"> </w:t>
            </w:r>
            <w:r w:rsidR="00414B58" w:rsidRPr="007F30DB">
              <w:rPr>
                <w:sz w:val="20"/>
                <w:szCs w:val="20"/>
              </w:rPr>
              <w:t>se sentirán más valoradas por parte de sus comunidades</w:t>
            </w:r>
            <w:r w:rsidR="007F30DB" w:rsidRPr="007F30DB">
              <w:rPr>
                <w:sz w:val="20"/>
                <w:szCs w:val="20"/>
              </w:rPr>
              <w:t>,</w:t>
            </w:r>
          </w:p>
          <w:p w14:paraId="44F7F969" w14:textId="77777777" w:rsidR="003B49ED" w:rsidRDefault="00261D15" w:rsidP="00020E04">
            <w:pPr>
              <w:pStyle w:val="Normalaweb"/>
              <w:numPr>
                <w:ilvl w:val="0"/>
                <w:numId w:val="28"/>
              </w:numPr>
              <w:spacing w:before="0" w:beforeAutospacing="0" w:after="54" w:afterAutospacing="0" w:line="215" w:lineRule="atLeast"/>
              <w:jc w:val="both"/>
              <w:rPr>
                <w:sz w:val="20"/>
                <w:szCs w:val="20"/>
              </w:rPr>
            </w:pPr>
            <w:r w:rsidRPr="003B49ED">
              <w:rPr>
                <w:sz w:val="20"/>
                <w:szCs w:val="20"/>
              </w:rPr>
              <w:t>l</w:t>
            </w:r>
            <w:r w:rsidR="0039564A" w:rsidRPr="003B49ED">
              <w:rPr>
                <w:sz w:val="20"/>
                <w:szCs w:val="20"/>
              </w:rPr>
              <w:t xml:space="preserve">as campañas y los </w:t>
            </w:r>
            <w:r w:rsidR="00755F60" w:rsidRPr="003B49ED">
              <w:rPr>
                <w:sz w:val="20"/>
                <w:szCs w:val="20"/>
              </w:rPr>
              <w:t>procesos de sensibilización contribu</w:t>
            </w:r>
            <w:r w:rsidR="0039564A" w:rsidRPr="003B49ED">
              <w:rPr>
                <w:sz w:val="20"/>
                <w:szCs w:val="20"/>
              </w:rPr>
              <w:t>irán</w:t>
            </w:r>
            <w:r w:rsidR="00755F60" w:rsidRPr="003B49ED">
              <w:rPr>
                <w:sz w:val="20"/>
                <w:szCs w:val="20"/>
              </w:rPr>
              <w:t xml:space="preserve"> a </w:t>
            </w:r>
            <w:r w:rsidR="0039564A" w:rsidRPr="003B49ED">
              <w:rPr>
                <w:sz w:val="20"/>
                <w:szCs w:val="20"/>
              </w:rPr>
              <w:t>la modificación</w:t>
            </w:r>
            <w:r w:rsidR="00755F60" w:rsidRPr="003B49ED">
              <w:rPr>
                <w:sz w:val="20"/>
                <w:szCs w:val="20"/>
              </w:rPr>
              <w:t xml:space="preserve"> de ideas y creencias relaciona</w:t>
            </w:r>
            <w:r w:rsidR="0039564A" w:rsidRPr="003B49ED">
              <w:rPr>
                <w:sz w:val="20"/>
                <w:szCs w:val="20"/>
              </w:rPr>
              <w:t>das con patrones socioculturales</w:t>
            </w:r>
            <w:r w:rsidR="003D3D06" w:rsidRPr="003B49ED">
              <w:rPr>
                <w:sz w:val="20"/>
                <w:szCs w:val="20"/>
              </w:rPr>
              <w:t>; habrá un mayor reconocimiento social en torno al derecho de las mujeres a vivir libres de violencia; las comunidades habrán adquirido conocimientos críticos sobre la desigualdad de género y la violencia machista como principales barreras para el ejercicio de los derechos de las mujeres; contarán con más herramientas para identificar y evitar prácticas sexistas</w:t>
            </w:r>
            <w:r w:rsidRPr="003B49ED">
              <w:rPr>
                <w:sz w:val="20"/>
                <w:szCs w:val="20"/>
              </w:rPr>
              <w:t>, expresiones de desigualdad de género y discriminación</w:t>
            </w:r>
            <w:r w:rsidR="003D3D06" w:rsidRPr="003B49ED">
              <w:rPr>
                <w:sz w:val="20"/>
                <w:szCs w:val="20"/>
              </w:rPr>
              <w:t xml:space="preserve">; </w:t>
            </w:r>
            <w:r w:rsidRPr="003B49ED">
              <w:rPr>
                <w:sz w:val="20"/>
                <w:szCs w:val="20"/>
              </w:rPr>
              <w:t>se</w:t>
            </w:r>
            <w:r w:rsidR="003D3D06" w:rsidRPr="003B49ED">
              <w:rPr>
                <w:sz w:val="20"/>
                <w:szCs w:val="20"/>
              </w:rPr>
              <w:t xml:space="preserve"> identificarán a las mujeres y los movimientos feministas como sujetas de cambio,</w:t>
            </w:r>
          </w:p>
          <w:p w14:paraId="4AA98927" w14:textId="53497AC7" w:rsidR="00092CC6" w:rsidRPr="003B49ED" w:rsidRDefault="003D3D06" w:rsidP="00020E04">
            <w:pPr>
              <w:pStyle w:val="Normalaweb"/>
              <w:numPr>
                <w:ilvl w:val="0"/>
                <w:numId w:val="28"/>
              </w:numPr>
              <w:spacing w:before="0" w:beforeAutospacing="0" w:after="54" w:afterAutospacing="0" w:line="215" w:lineRule="atLeast"/>
              <w:jc w:val="both"/>
              <w:rPr>
                <w:sz w:val="20"/>
                <w:szCs w:val="20"/>
              </w:rPr>
            </w:pPr>
            <w:r w:rsidRPr="003B49ED">
              <w:rPr>
                <w:sz w:val="20"/>
                <w:szCs w:val="20"/>
              </w:rPr>
              <w:t>l</w:t>
            </w:r>
            <w:r w:rsidR="0039564A" w:rsidRPr="003B49ED">
              <w:rPr>
                <w:sz w:val="20"/>
                <w:szCs w:val="20"/>
              </w:rPr>
              <w:t xml:space="preserve">a población participará en </w:t>
            </w:r>
            <w:r w:rsidR="00B22FDA" w:rsidRPr="003B49ED">
              <w:rPr>
                <w:sz w:val="20"/>
                <w:szCs w:val="20"/>
              </w:rPr>
              <w:t xml:space="preserve">actos públicos relacionados a fechas conmemorativas de los derechos de </w:t>
            </w:r>
            <w:r w:rsidR="0039564A" w:rsidRPr="003B49ED">
              <w:rPr>
                <w:sz w:val="20"/>
                <w:szCs w:val="20"/>
              </w:rPr>
              <w:t>las mujeres</w:t>
            </w:r>
            <w:r w:rsidR="00414B58" w:rsidRPr="003B49ED">
              <w:rPr>
                <w:sz w:val="20"/>
                <w:szCs w:val="20"/>
              </w:rPr>
              <w:t>.</w:t>
            </w:r>
          </w:p>
          <w:p w14:paraId="70AA5CB3" w14:textId="77777777" w:rsidR="00414B58" w:rsidRPr="00414B58" w:rsidRDefault="00414B58" w:rsidP="00414B58">
            <w:pPr>
              <w:pStyle w:val="Normalaweb"/>
              <w:spacing w:before="0" w:beforeAutospacing="0" w:after="54" w:afterAutospacing="0" w:line="215" w:lineRule="atLeast"/>
              <w:jc w:val="both"/>
              <w:rPr>
                <w:sz w:val="20"/>
                <w:szCs w:val="20"/>
              </w:rPr>
            </w:pPr>
          </w:p>
          <w:p w14:paraId="4AA98928" w14:textId="77777777" w:rsidR="00EE6C9F" w:rsidRPr="00F8450B" w:rsidRDefault="00EE6C9F" w:rsidP="00F8450B">
            <w:pPr>
              <w:pStyle w:val="Normalaweb"/>
              <w:spacing w:before="0" w:beforeAutospacing="0" w:after="54" w:afterAutospacing="0" w:line="215" w:lineRule="atLeast"/>
              <w:jc w:val="both"/>
              <w:rPr>
                <w:b/>
                <w:sz w:val="20"/>
                <w:szCs w:val="20"/>
              </w:rPr>
            </w:pPr>
            <w:r w:rsidRPr="00F8450B">
              <w:rPr>
                <w:b/>
                <w:sz w:val="20"/>
                <w:szCs w:val="20"/>
              </w:rPr>
              <w:t>10.– ¿Se garantiza el cumplimiento de las normas y otros instrumentos jurídicos dirigidos a evitar la discriminación y promover la igualdad y se prevé</w:t>
            </w:r>
            <w:r w:rsidR="00F243F9" w:rsidRPr="00F8450B">
              <w:rPr>
                <w:b/>
                <w:sz w:val="20"/>
                <w:szCs w:val="20"/>
              </w:rPr>
              <w:t xml:space="preserve"> una mejora de las mismas?</w:t>
            </w:r>
          </w:p>
          <w:p w14:paraId="4AA98929" w14:textId="77777777" w:rsidR="00092CC6" w:rsidRPr="008E4239" w:rsidRDefault="00092CC6" w:rsidP="00092CC6">
            <w:pPr>
              <w:pStyle w:val="Normalaweb"/>
              <w:spacing w:before="0" w:beforeAutospacing="0" w:after="54" w:afterAutospacing="0" w:line="215" w:lineRule="atLeast"/>
              <w:jc w:val="both"/>
              <w:rPr>
                <w:sz w:val="20"/>
                <w:szCs w:val="20"/>
              </w:rPr>
            </w:pPr>
          </w:p>
          <w:p w14:paraId="04F5C4AF" w14:textId="77777777" w:rsidR="00AE361A" w:rsidRPr="008E4239" w:rsidRDefault="00AE361A" w:rsidP="00AE361A">
            <w:pPr>
              <w:pStyle w:val="Normalaweb"/>
              <w:spacing w:before="0" w:beforeAutospacing="0" w:after="54" w:afterAutospacing="0" w:line="215" w:lineRule="atLeast"/>
              <w:jc w:val="both"/>
              <w:rPr>
                <w:sz w:val="20"/>
                <w:szCs w:val="20"/>
              </w:rPr>
            </w:pPr>
            <w:r w:rsidRPr="008E4239">
              <w:rPr>
                <w:sz w:val="20"/>
                <w:szCs w:val="20"/>
              </w:rPr>
              <w:t xml:space="preserve">La cooperación pública vasca cuenta con la Ley 1/2007, de 22 de febrero, de cooperación para el desarrollo, donde se menciona la promoción de la igualdad de mujeres y hombres así como el </w:t>
            </w:r>
            <w:r w:rsidRPr="008E4239">
              <w:rPr>
                <w:bCs/>
                <w:sz w:val="20"/>
                <w:szCs w:val="20"/>
              </w:rPr>
              <w:t>disfrute de los derechos humanos por mujeres</w:t>
            </w:r>
            <w:r w:rsidRPr="008E4239">
              <w:rPr>
                <w:sz w:val="20"/>
                <w:szCs w:val="20"/>
              </w:rPr>
              <w:t xml:space="preserve"> y hombres en igualdad de condiciones como propósitos imprescindibles del desarrollo. Aboga también por la expresa inclusión del enfoque de género en todas las iniciativas de cooperación.</w:t>
            </w:r>
          </w:p>
          <w:p w14:paraId="63871A14" w14:textId="77777777" w:rsidR="00AE361A" w:rsidRPr="008E4239" w:rsidRDefault="00AE361A" w:rsidP="00AE361A">
            <w:pPr>
              <w:pStyle w:val="Normalaweb"/>
              <w:spacing w:before="0" w:beforeAutospacing="0" w:after="54" w:afterAutospacing="0" w:line="215" w:lineRule="atLeast"/>
              <w:jc w:val="both"/>
              <w:rPr>
                <w:sz w:val="20"/>
                <w:szCs w:val="20"/>
              </w:rPr>
            </w:pPr>
          </w:p>
          <w:p w14:paraId="51006D6C" w14:textId="77777777" w:rsidR="00AE361A" w:rsidRPr="008E4239" w:rsidRDefault="00AE361A" w:rsidP="00AE361A">
            <w:pPr>
              <w:pStyle w:val="Normalaweb"/>
              <w:spacing w:before="0" w:beforeAutospacing="0" w:after="54" w:afterAutospacing="0" w:line="215" w:lineRule="atLeast"/>
              <w:jc w:val="both"/>
              <w:rPr>
                <w:bCs/>
                <w:sz w:val="20"/>
                <w:szCs w:val="20"/>
              </w:rPr>
            </w:pPr>
            <w:r w:rsidRPr="008E4239">
              <w:rPr>
                <w:sz w:val="20"/>
                <w:szCs w:val="20"/>
              </w:rPr>
              <w:t xml:space="preserve">La consecución de la igualdad de mujeres y hombres es uno de los principios orientadores de la política de cooperación; por este motivo, </w:t>
            </w:r>
            <w:r w:rsidRPr="008E4239">
              <w:rPr>
                <w:bCs/>
                <w:sz w:val="20"/>
                <w:szCs w:val="20"/>
              </w:rPr>
              <w:t>en todas las políticas y acciones, se deberá considerar sistemáticamente las diferentes situaciones, condiciones y necesidades de las mujeres y hombres, a todos los niveles y en todas las fases de planificación, ejecución y evaluación, e implementar acciones positivas (artículo 3).</w:t>
            </w:r>
          </w:p>
          <w:p w14:paraId="1872A140" w14:textId="77777777" w:rsidR="00AE361A" w:rsidRPr="008E4239" w:rsidRDefault="00AE361A" w:rsidP="00AE361A">
            <w:pPr>
              <w:pStyle w:val="Normalaweb"/>
              <w:spacing w:before="0" w:beforeAutospacing="0" w:after="54" w:afterAutospacing="0" w:line="215" w:lineRule="atLeast"/>
              <w:jc w:val="both"/>
              <w:rPr>
                <w:bCs/>
                <w:sz w:val="20"/>
                <w:szCs w:val="20"/>
              </w:rPr>
            </w:pPr>
          </w:p>
          <w:p w14:paraId="00A0E600" w14:textId="77777777" w:rsidR="00AE361A" w:rsidRPr="008E4239" w:rsidRDefault="00AE361A" w:rsidP="00AE361A">
            <w:pPr>
              <w:pStyle w:val="Normalaweb"/>
              <w:spacing w:before="0" w:beforeAutospacing="0" w:after="54" w:afterAutospacing="0" w:line="215" w:lineRule="atLeast"/>
              <w:jc w:val="both"/>
              <w:rPr>
                <w:bCs/>
                <w:sz w:val="20"/>
                <w:szCs w:val="20"/>
              </w:rPr>
            </w:pPr>
            <w:r w:rsidRPr="008E4239">
              <w:rPr>
                <w:bCs/>
                <w:sz w:val="20"/>
                <w:szCs w:val="20"/>
              </w:rPr>
              <w:t>Entre las prioridades sectoriales se encuentra la igualdad entre mujeres y hombres y el impulso del empoderamiento de las mujeres, y la perspectiva de género es uno de los valores transversales en las actuaciones de cooperación al desarrollo (artículos 5 y 7).</w:t>
            </w:r>
          </w:p>
          <w:p w14:paraId="37A447FF" w14:textId="77777777" w:rsidR="00AE361A" w:rsidRPr="008E4239" w:rsidRDefault="00AE361A" w:rsidP="00AE361A">
            <w:pPr>
              <w:pStyle w:val="Normalaweb"/>
              <w:spacing w:before="0" w:beforeAutospacing="0" w:after="54" w:afterAutospacing="0" w:line="215" w:lineRule="atLeast"/>
              <w:jc w:val="both"/>
              <w:rPr>
                <w:bCs/>
                <w:sz w:val="20"/>
                <w:szCs w:val="20"/>
              </w:rPr>
            </w:pPr>
          </w:p>
          <w:p w14:paraId="346ACBBE" w14:textId="39D895F6" w:rsidR="00AE361A" w:rsidRPr="008E4239" w:rsidRDefault="00AE361A" w:rsidP="00AE361A">
            <w:pPr>
              <w:pStyle w:val="Normalaweb"/>
              <w:spacing w:before="0" w:beforeAutospacing="0" w:after="54" w:afterAutospacing="0" w:line="215" w:lineRule="atLeast"/>
              <w:jc w:val="both"/>
              <w:rPr>
                <w:bCs/>
                <w:sz w:val="20"/>
                <w:szCs w:val="20"/>
              </w:rPr>
            </w:pPr>
            <w:r w:rsidRPr="008E4239">
              <w:rPr>
                <w:bCs/>
                <w:sz w:val="20"/>
                <w:szCs w:val="20"/>
              </w:rPr>
              <w:t>Por su parte, el vigente IV Plan Director</w:t>
            </w:r>
            <w:r w:rsidR="00F6010B">
              <w:rPr>
                <w:bCs/>
                <w:sz w:val="20"/>
                <w:szCs w:val="20"/>
              </w:rPr>
              <w:t xml:space="preserve"> de Cooperación para el Desarrollo</w:t>
            </w:r>
            <w:r w:rsidRPr="008E4239">
              <w:rPr>
                <w:bCs/>
                <w:sz w:val="20"/>
                <w:szCs w:val="20"/>
              </w:rPr>
              <w:t xml:space="preserve"> 2018-20</w:t>
            </w:r>
            <w:r w:rsidR="00F6010B">
              <w:rPr>
                <w:bCs/>
                <w:sz w:val="20"/>
                <w:szCs w:val="20"/>
              </w:rPr>
              <w:t>21 se enmarca en el enfoque de G</w:t>
            </w:r>
            <w:r w:rsidRPr="008E4239">
              <w:rPr>
                <w:bCs/>
                <w:sz w:val="20"/>
                <w:szCs w:val="20"/>
              </w:rPr>
              <w:t>énero</w:t>
            </w:r>
            <w:r w:rsidR="00F6010B">
              <w:rPr>
                <w:bCs/>
                <w:sz w:val="20"/>
                <w:szCs w:val="20"/>
              </w:rPr>
              <w:t xml:space="preserve"> en el D</w:t>
            </w:r>
            <w:r w:rsidRPr="008E4239">
              <w:rPr>
                <w:bCs/>
                <w:sz w:val="20"/>
                <w:szCs w:val="20"/>
              </w:rPr>
              <w:t>esarrollo (GED), que pone en el centro del análisis las relaciones de poder asimétricas entre mujeres y hombres y apuesta por la transformación de las estructuras y sistemas que generan y reproducen esas desigualdades, a través de su estrategia dual y complementaria de transversalidad de género y empoderamiento de mujeres, como acción positiva. Para este periodo, el compromiso con el apoyo a iniciativas de empoderamiento de mujeres y apoyo a organizaciones feministas, se traduce en las siguientes acciones positivas, en forma de cuotas:</w:t>
            </w:r>
          </w:p>
          <w:p w14:paraId="00170F9E" w14:textId="77777777" w:rsidR="00AE361A" w:rsidRPr="008E4239" w:rsidRDefault="00AE361A" w:rsidP="00AE361A">
            <w:pPr>
              <w:pStyle w:val="Normalaweb"/>
              <w:spacing w:before="0" w:beforeAutospacing="0" w:after="54" w:afterAutospacing="0" w:line="215" w:lineRule="atLeast"/>
              <w:jc w:val="both"/>
              <w:rPr>
                <w:bCs/>
                <w:sz w:val="20"/>
                <w:szCs w:val="20"/>
              </w:rPr>
            </w:pPr>
          </w:p>
          <w:p w14:paraId="0FBEE0D7" w14:textId="0CCF1E57" w:rsidR="00AE361A" w:rsidRDefault="00AE361A" w:rsidP="00AE361A">
            <w:pPr>
              <w:pStyle w:val="Default"/>
              <w:jc w:val="both"/>
              <w:rPr>
                <w:rFonts w:ascii="Times New Roman" w:hAnsi="Times New Roman" w:cs="Times New Roman"/>
                <w:i/>
                <w:color w:val="auto"/>
                <w:sz w:val="20"/>
                <w:szCs w:val="20"/>
              </w:rPr>
            </w:pPr>
            <w:r w:rsidRPr="008E4239">
              <w:rPr>
                <w:rFonts w:ascii="Times New Roman" w:hAnsi="Times New Roman" w:cs="Times New Roman"/>
                <w:i/>
                <w:color w:val="auto"/>
                <w:sz w:val="20"/>
                <w:szCs w:val="20"/>
              </w:rPr>
              <w:t>“Reservar el 20% de los fondos concedidos para iniciativas que tengan como objetivo prioritario el empoderamiento de mujeres”.</w:t>
            </w:r>
          </w:p>
          <w:p w14:paraId="00CB9AD8" w14:textId="77777777" w:rsidR="00025181" w:rsidRPr="008E4239" w:rsidRDefault="00025181" w:rsidP="00AE361A">
            <w:pPr>
              <w:pStyle w:val="Default"/>
              <w:jc w:val="both"/>
              <w:rPr>
                <w:rFonts w:ascii="Times New Roman" w:hAnsi="Times New Roman" w:cs="Times New Roman"/>
                <w:i/>
                <w:color w:val="auto"/>
                <w:sz w:val="20"/>
                <w:szCs w:val="20"/>
              </w:rPr>
            </w:pPr>
          </w:p>
          <w:p w14:paraId="0ECAE47E" w14:textId="77777777" w:rsidR="00AE361A" w:rsidRPr="008E4239" w:rsidRDefault="00AE361A" w:rsidP="00AE361A">
            <w:pPr>
              <w:pStyle w:val="Default"/>
              <w:jc w:val="both"/>
              <w:rPr>
                <w:rFonts w:ascii="Times New Roman" w:hAnsi="Times New Roman" w:cs="Times New Roman"/>
                <w:i/>
                <w:color w:val="auto"/>
                <w:sz w:val="20"/>
                <w:szCs w:val="20"/>
              </w:rPr>
            </w:pPr>
            <w:r w:rsidRPr="008E4239">
              <w:rPr>
                <w:rFonts w:ascii="Times New Roman" w:hAnsi="Times New Roman" w:cs="Times New Roman"/>
                <w:i/>
                <w:color w:val="auto"/>
                <w:sz w:val="20"/>
                <w:szCs w:val="20"/>
              </w:rPr>
              <w:t>“Reservar el 10% de los fondos concedidos para iniciativas en las que las entidades sociales locales sean organizaciones feministas. Esta apuesta por las organizaciones feministas, aliadas estratégicas en el impulso de procesos de empoderamiento, tiene como objetivo apoyar su protagonismo en los avances respecto a la inclusión de la perspectiva de género, así como su fortalecimiento organizacional”</w:t>
            </w:r>
          </w:p>
          <w:p w14:paraId="18AC7278" w14:textId="77777777" w:rsidR="00AE361A" w:rsidRPr="008E4239" w:rsidRDefault="00AE361A" w:rsidP="00AE361A">
            <w:pPr>
              <w:pStyle w:val="Normalaweb"/>
              <w:spacing w:before="0" w:beforeAutospacing="0" w:after="54" w:afterAutospacing="0" w:line="215" w:lineRule="atLeast"/>
              <w:jc w:val="both"/>
              <w:rPr>
                <w:bCs/>
                <w:sz w:val="20"/>
                <w:szCs w:val="20"/>
                <w:lang w:val="es-ES"/>
              </w:rPr>
            </w:pPr>
          </w:p>
          <w:p w14:paraId="592FD2CA" w14:textId="6E356E20" w:rsidR="00AE361A" w:rsidRPr="008E4239" w:rsidRDefault="00AE361A" w:rsidP="00AE361A">
            <w:pPr>
              <w:autoSpaceDE w:val="0"/>
              <w:jc w:val="both"/>
              <w:rPr>
                <w:sz w:val="20"/>
                <w:szCs w:val="20"/>
              </w:rPr>
            </w:pPr>
            <w:r w:rsidRPr="008E4239">
              <w:rPr>
                <w:bCs/>
                <w:sz w:val="20"/>
                <w:szCs w:val="20"/>
              </w:rPr>
              <w:t xml:space="preserve">En cuanto a la normativa </w:t>
            </w:r>
            <w:r w:rsidRPr="008D239B">
              <w:rPr>
                <w:bCs/>
                <w:sz w:val="20"/>
                <w:szCs w:val="20"/>
              </w:rPr>
              <w:t xml:space="preserve">relativa a </w:t>
            </w:r>
            <w:r w:rsidR="006F3ADE" w:rsidRPr="008D239B">
              <w:rPr>
                <w:bCs/>
                <w:sz w:val="20"/>
                <w:szCs w:val="20"/>
              </w:rPr>
              <w:t>eLankidetza</w:t>
            </w:r>
            <w:r w:rsidRPr="008D239B">
              <w:rPr>
                <w:bCs/>
                <w:sz w:val="20"/>
                <w:szCs w:val="20"/>
              </w:rPr>
              <w:t xml:space="preserve">, la Ley </w:t>
            </w:r>
            <w:r w:rsidRPr="008D239B">
              <w:rPr>
                <w:sz w:val="20"/>
                <w:szCs w:val="20"/>
              </w:rPr>
              <w:t>5/2008, de 19 de junio, por la que se crea y regula la Agencia</w:t>
            </w:r>
            <w:r w:rsidR="00025181" w:rsidRPr="008D239B">
              <w:rPr>
                <w:sz w:val="20"/>
                <w:szCs w:val="20"/>
              </w:rPr>
              <w:t xml:space="preserve"> Vasca de Cooperación para el Desarrollo</w:t>
            </w:r>
            <w:r w:rsidRPr="008D239B">
              <w:rPr>
                <w:sz w:val="20"/>
                <w:szCs w:val="20"/>
              </w:rPr>
              <w:t xml:space="preserve">, recoge entre sus fines y funciones que todo fin y función deberá tener en cuenta la </w:t>
            </w:r>
            <w:r w:rsidRPr="008D239B">
              <w:rPr>
                <w:bCs/>
                <w:sz w:val="20"/>
                <w:szCs w:val="20"/>
              </w:rPr>
              <w:t>igualdad entre mujeres y hombres</w:t>
            </w:r>
            <w:r w:rsidRPr="008D239B">
              <w:rPr>
                <w:sz w:val="20"/>
                <w:szCs w:val="20"/>
              </w:rPr>
              <w:t xml:space="preserve">, así como los principios de la </w:t>
            </w:r>
            <w:r w:rsidRPr="008D239B">
              <w:rPr>
                <w:bCs/>
                <w:sz w:val="20"/>
                <w:szCs w:val="20"/>
              </w:rPr>
              <w:t>Ley Vasca</w:t>
            </w:r>
            <w:r w:rsidR="00025181" w:rsidRPr="008D239B">
              <w:rPr>
                <w:sz w:val="20"/>
                <w:szCs w:val="20"/>
              </w:rPr>
              <w:t xml:space="preserve"> de Cooperación </w:t>
            </w:r>
            <w:r w:rsidRPr="008D239B">
              <w:rPr>
                <w:sz w:val="20"/>
                <w:szCs w:val="20"/>
              </w:rPr>
              <w:t xml:space="preserve">(artículo 3). Se incluye además la promoción de la presencia equilibrada de mujeres y hombres en la composición del Consejo Rector –órgano superior de decisión, administración y control de </w:t>
            </w:r>
            <w:r w:rsidR="006F3ADE" w:rsidRPr="008D239B">
              <w:rPr>
                <w:bCs/>
                <w:sz w:val="20"/>
                <w:szCs w:val="20"/>
              </w:rPr>
              <w:t>eLankidetza</w:t>
            </w:r>
            <w:r w:rsidR="006F3ADE" w:rsidRPr="008D239B">
              <w:rPr>
                <w:sz w:val="20"/>
                <w:szCs w:val="20"/>
              </w:rPr>
              <w:t xml:space="preserve"> </w:t>
            </w:r>
            <w:r w:rsidRPr="008D239B">
              <w:rPr>
                <w:sz w:val="20"/>
                <w:szCs w:val="20"/>
              </w:rPr>
              <w:t>- (artículo 9).</w:t>
            </w:r>
          </w:p>
          <w:p w14:paraId="1AB67656" w14:textId="77777777" w:rsidR="00AE361A" w:rsidRPr="008E4239" w:rsidRDefault="00AE361A" w:rsidP="00AE361A">
            <w:pPr>
              <w:autoSpaceDE w:val="0"/>
              <w:jc w:val="both"/>
              <w:rPr>
                <w:sz w:val="20"/>
                <w:szCs w:val="20"/>
              </w:rPr>
            </w:pPr>
          </w:p>
          <w:p w14:paraId="64E68ABF" w14:textId="264DB30A" w:rsidR="00AE361A" w:rsidRPr="008E4239" w:rsidRDefault="00AE361A" w:rsidP="00AE361A">
            <w:pPr>
              <w:autoSpaceDE w:val="0"/>
              <w:autoSpaceDN w:val="0"/>
              <w:adjustRightInd w:val="0"/>
              <w:spacing w:before="80" w:line="213" w:lineRule="atLeast"/>
              <w:jc w:val="both"/>
              <w:rPr>
                <w:sz w:val="20"/>
                <w:szCs w:val="20"/>
                <w:lang w:val="es-ES" w:eastAsia="es-ES"/>
              </w:rPr>
            </w:pPr>
            <w:r w:rsidRPr="008E4239">
              <w:rPr>
                <w:sz w:val="20"/>
                <w:szCs w:val="20"/>
                <w:lang w:val="es-ES" w:eastAsia="es-ES"/>
              </w:rPr>
              <w:t xml:space="preserve">La Ley 4/2005, de 18 de febrero, para la Igualdad de Mujeres y Hombres, en su Título Preliminar, artículo 2, referente al ámbito de aplicación, establece que los principios generales de la misma son de aplicación a todos </w:t>
            </w:r>
            <w:r w:rsidRPr="008E4239">
              <w:rPr>
                <w:sz w:val="20"/>
                <w:szCs w:val="20"/>
                <w:lang w:val="es-ES" w:eastAsia="es-ES"/>
              </w:rPr>
              <w:lastRenderedPageBreak/>
              <w:t>los poderes públicos vascos, así como a las entidades privadas que suscriban contratos o convenios de colaboración con cualquiera de ellos o sean beneficiarias de ayudas o subvenciones concedidas por ellos. Tanto la Ley como los distintos Planes para la Igualdad definen la integración de la perspectiva de género como uno de los principios generales que deben regir la actuación en materia de igualdad de mujeres y hombres y entre las medidas propuestas para ello se encuentra la elaboración de diagnósticos y planes de igualdad. Por otra parte, en su título III, en el capítulo referido a la participación sociopolítica, la Ley establece, en el artículo 24, en relación a las asociaciones y organizaciones, que las administraciones públicas vascas incentivarán a las asociaciones que lleven a cabo actividades dirigidas a la consecución de los fines previstos en la misma.</w:t>
            </w:r>
          </w:p>
          <w:p w14:paraId="7B65A27E" w14:textId="77777777" w:rsidR="00AE361A" w:rsidRPr="008E4239" w:rsidRDefault="00AE361A" w:rsidP="00AE361A">
            <w:pPr>
              <w:autoSpaceDE w:val="0"/>
              <w:autoSpaceDN w:val="0"/>
              <w:adjustRightInd w:val="0"/>
              <w:spacing w:before="80" w:line="213" w:lineRule="atLeast"/>
              <w:jc w:val="both"/>
              <w:rPr>
                <w:sz w:val="20"/>
                <w:szCs w:val="20"/>
                <w:lang w:val="es-ES" w:eastAsia="es-ES"/>
              </w:rPr>
            </w:pPr>
          </w:p>
          <w:p w14:paraId="0517A534" w14:textId="77777777" w:rsidR="00AE361A" w:rsidRPr="008E4239" w:rsidRDefault="00AE361A" w:rsidP="00AE361A">
            <w:pPr>
              <w:autoSpaceDE w:val="0"/>
              <w:autoSpaceDN w:val="0"/>
              <w:adjustRightInd w:val="0"/>
              <w:spacing w:before="80" w:line="213" w:lineRule="atLeast"/>
              <w:jc w:val="both"/>
              <w:rPr>
                <w:sz w:val="20"/>
                <w:szCs w:val="20"/>
                <w:lang w:val="es-ES" w:eastAsia="es-ES"/>
              </w:rPr>
            </w:pPr>
            <w:r w:rsidRPr="008E4239">
              <w:rPr>
                <w:sz w:val="20"/>
                <w:szCs w:val="20"/>
                <w:lang w:val="es-ES" w:eastAsia="es-ES"/>
              </w:rPr>
              <w:t xml:space="preserve">La Ley 4/2005 también establece los siguientes requisitos, que se tendrán en cuenta en la gestión de las ayudas que regula el presente Decreto, como son el recogido en el artículo 3, de no conceder ningún tipo de ayuda o subvención a ninguna actividad que sea discriminatoria por razón de sexo, ni tampoco a aquellas personas físicas y jurídicas que hayan sido sancionadas administrativa o penalmente por incurrir en discriminación por razón de sexo, durante el período impuesto en la correspondiente sanción; así como el recogido en el artículo 18.4., en relación a que </w:t>
            </w:r>
            <w:r w:rsidRPr="008E4239">
              <w:rPr>
                <w:i/>
                <w:sz w:val="20"/>
                <w:szCs w:val="20"/>
                <w:lang w:val="es-ES" w:eastAsia="es-ES"/>
              </w:rPr>
              <w:t>“los poderes públicos vascos deben hacer un uso no sexista de todo tipo de lenguaje en los documentos y soportes que produzcan directamente o a través de terceras personas o entidades”</w:t>
            </w:r>
            <w:r w:rsidRPr="008E4239">
              <w:rPr>
                <w:sz w:val="20"/>
                <w:szCs w:val="20"/>
                <w:lang w:val="es-ES" w:eastAsia="es-ES"/>
              </w:rPr>
              <w:t>.</w:t>
            </w:r>
          </w:p>
          <w:p w14:paraId="4AA98955" w14:textId="2A908EB4" w:rsidR="00EE6C9F" w:rsidRDefault="00EE6C9F" w:rsidP="00F8450B">
            <w:pPr>
              <w:pStyle w:val="Normalaweb"/>
              <w:spacing w:before="0" w:beforeAutospacing="0" w:after="54" w:afterAutospacing="0" w:line="215" w:lineRule="atLeast"/>
              <w:jc w:val="both"/>
              <w:rPr>
                <w:sz w:val="20"/>
                <w:szCs w:val="20"/>
              </w:rPr>
            </w:pPr>
          </w:p>
          <w:p w14:paraId="7599F014" w14:textId="70AD8E0D" w:rsidR="008E4239" w:rsidRDefault="004F2A30" w:rsidP="008E4239">
            <w:pPr>
              <w:pStyle w:val="Normalaweb"/>
              <w:spacing w:before="0" w:beforeAutospacing="0" w:after="54" w:afterAutospacing="0" w:line="215" w:lineRule="atLeast"/>
              <w:jc w:val="both"/>
              <w:rPr>
                <w:sz w:val="20"/>
                <w:szCs w:val="20"/>
              </w:rPr>
            </w:pPr>
            <w:r>
              <w:rPr>
                <w:sz w:val="20"/>
                <w:szCs w:val="20"/>
              </w:rPr>
              <w:t>El presente Decreto tiene en cuenta los requisitos mencionados en el párrafo anterior, en su artículo 6.3., donde se menciona específicamente entre los requisitos a cumplir por parte de las entidades solicitantes:</w:t>
            </w:r>
          </w:p>
          <w:p w14:paraId="4C3FE9DC" w14:textId="23DB8520" w:rsidR="006F3ADE" w:rsidRPr="004F2A30" w:rsidRDefault="006F3ADE" w:rsidP="004F2A30">
            <w:pPr>
              <w:autoSpaceDE w:val="0"/>
              <w:autoSpaceDN w:val="0"/>
              <w:adjustRightInd w:val="0"/>
              <w:spacing w:before="80" w:line="213" w:lineRule="atLeast"/>
              <w:jc w:val="both"/>
              <w:rPr>
                <w:sz w:val="20"/>
                <w:szCs w:val="20"/>
                <w:lang w:val="es-ES" w:eastAsia="es-ES"/>
              </w:rPr>
            </w:pPr>
          </w:p>
          <w:p w14:paraId="2D9C31A4" w14:textId="6E9F023F" w:rsidR="008E4239" w:rsidRPr="004F2A30" w:rsidRDefault="004F2A30" w:rsidP="004F2A30">
            <w:pPr>
              <w:autoSpaceDE w:val="0"/>
              <w:autoSpaceDN w:val="0"/>
              <w:adjustRightInd w:val="0"/>
              <w:spacing w:before="80" w:line="213" w:lineRule="atLeast"/>
              <w:jc w:val="both"/>
              <w:rPr>
                <w:i/>
                <w:sz w:val="20"/>
                <w:szCs w:val="20"/>
                <w:lang w:val="es-ES" w:eastAsia="es-ES"/>
              </w:rPr>
            </w:pPr>
            <w:r w:rsidRPr="004F2A30">
              <w:rPr>
                <w:i/>
                <w:sz w:val="20"/>
                <w:szCs w:val="20"/>
                <w:lang w:val="es-ES" w:eastAsia="es-ES"/>
              </w:rPr>
              <w:t>“</w:t>
            </w:r>
            <w:r w:rsidR="008E4239" w:rsidRPr="004F2A30">
              <w:rPr>
                <w:i/>
                <w:sz w:val="20"/>
                <w:szCs w:val="20"/>
                <w:lang w:val="es-ES" w:eastAsia="es-ES"/>
              </w:rPr>
              <w:t>Tampoco podrán ser beneficiarias de estas ayudas las entidades que hayan sido sancionadas administrativa o penalmente con la pérdida de la posibilidad de obtención de ayudas o subvenciones públicas, incluidas las sobrevenidas por incurrir en discriminación por razón de sexo, durante el periodo impuesto en la correspondiente sanción, de conformidad con el artículo 3.1 de la Ley 4/2005, de 18 de febrero, para la Igualdad de Mujeres y Hombres</w:t>
            </w:r>
            <w:r w:rsidRPr="004F2A30">
              <w:rPr>
                <w:i/>
                <w:sz w:val="20"/>
                <w:szCs w:val="20"/>
                <w:lang w:val="es-ES" w:eastAsia="es-ES"/>
              </w:rPr>
              <w:t>”</w:t>
            </w:r>
          </w:p>
          <w:p w14:paraId="5C293C84" w14:textId="77777777" w:rsidR="008E4239" w:rsidRDefault="008E4239" w:rsidP="008E4239">
            <w:pPr>
              <w:pStyle w:val="Normalaweb"/>
              <w:spacing w:before="0" w:beforeAutospacing="0" w:after="54" w:afterAutospacing="0" w:line="215" w:lineRule="atLeast"/>
              <w:jc w:val="both"/>
              <w:rPr>
                <w:sz w:val="20"/>
                <w:szCs w:val="20"/>
              </w:rPr>
            </w:pPr>
          </w:p>
          <w:p w14:paraId="350368EC" w14:textId="3B57634B" w:rsidR="008E4239" w:rsidRDefault="0085574E" w:rsidP="008E4239">
            <w:pPr>
              <w:pStyle w:val="Normalaweb"/>
              <w:spacing w:before="0" w:beforeAutospacing="0" w:after="54" w:afterAutospacing="0" w:line="215" w:lineRule="atLeast"/>
              <w:jc w:val="both"/>
              <w:rPr>
                <w:sz w:val="20"/>
                <w:szCs w:val="20"/>
              </w:rPr>
            </w:pPr>
            <w:r>
              <w:rPr>
                <w:sz w:val="20"/>
                <w:szCs w:val="20"/>
              </w:rPr>
              <w:t>Además</w:t>
            </w:r>
            <w:r w:rsidR="000213A8">
              <w:rPr>
                <w:sz w:val="20"/>
                <w:szCs w:val="20"/>
              </w:rPr>
              <w:t xml:space="preserve"> de en el artículo 14</w:t>
            </w:r>
            <w:r>
              <w:rPr>
                <w:sz w:val="20"/>
                <w:szCs w:val="20"/>
              </w:rPr>
              <w:t>.4)</w:t>
            </w:r>
            <w:r w:rsidR="000213A8">
              <w:rPr>
                <w:sz w:val="20"/>
                <w:szCs w:val="20"/>
              </w:rPr>
              <w:t xml:space="preserve">, </w:t>
            </w:r>
            <w:r>
              <w:rPr>
                <w:sz w:val="20"/>
                <w:szCs w:val="20"/>
              </w:rPr>
              <w:t>relacionado con las declaraciones responsables</w:t>
            </w:r>
            <w:r w:rsidR="000213A8">
              <w:rPr>
                <w:sz w:val="20"/>
                <w:szCs w:val="20"/>
              </w:rPr>
              <w:t xml:space="preserve"> </w:t>
            </w:r>
            <w:r>
              <w:rPr>
                <w:sz w:val="20"/>
                <w:szCs w:val="20"/>
              </w:rPr>
              <w:t xml:space="preserve">que contendrán las solicitudes, donde las entidades deberán acreditar: </w:t>
            </w:r>
          </w:p>
          <w:p w14:paraId="0B3B946B" w14:textId="17DF5BE4" w:rsidR="000213A8" w:rsidRPr="0085574E" w:rsidRDefault="000213A8" w:rsidP="0085574E">
            <w:pPr>
              <w:autoSpaceDE w:val="0"/>
              <w:autoSpaceDN w:val="0"/>
              <w:adjustRightInd w:val="0"/>
              <w:spacing w:before="80" w:line="213" w:lineRule="atLeast"/>
              <w:jc w:val="both"/>
              <w:rPr>
                <w:sz w:val="20"/>
                <w:szCs w:val="20"/>
                <w:lang w:val="es-ES" w:eastAsia="es-ES"/>
              </w:rPr>
            </w:pPr>
          </w:p>
          <w:p w14:paraId="4AA98956" w14:textId="1E799F08" w:rsidR="00215F49" w:rsidRPr="00F8450B" w:rsidRDefault="0085574E" w:rsidP="00927724">
            <w:pPr>
              <w:autoSpaceDE w:val="0"/>
              <w:autoSpaceDN w:val="0"/>
              <w:adjustRightInd w:val="0"/>
              <w:spacing w:before="80" w:line="213" w:lineRule="atLeast"/>
              <w:jc w:val="both"/>
              <w:rPr>
                <w:sz w:val="20"/>
                <w:szCs w:val="20"/>
              </w:rPr>
            </w:pPr>
            <w:r w:rsidRPr="0085574E">
              <w:rPr>
                <w:i/>
                <w:sz w:val="20"/>
                <w:szCs w:val="20"/>
                <w:lang w:val="es-ES" w:eastAsia="es-ES"/>
              </w:rPr>
              <w:t>“</w:t>
            </w:r>
            <w:r w:rsidR="008E4239" w:rsidRPr="0085574E">
              <w:rPr>
                <w:i/>
                <w:sz w:val="20"/>
                <w:szCs w:val="20"/>
                <w:lang w:val="es-ES" w:eastAsia="es-ES"/>
              </w:rPr>
              <w:t>No hallarse sancionada administrativamente o penalmente con la pérdida de la posibilidad de obtención de ayudas o subvenciones públicas; ni estar incursa en alguna prohibición legal que le inhabilite para ello, incluidas las sobrevenidas por incurrir en discriminación por razón de sexo, en virtud de la Ley 4/2005, de 18 de febrero, para la Igualdad de Mujeres y Hombres. En el caso de estar incursa, deberá indicar la pr</w:t>
            </w:r>
            <w:r w:rsidRPr="0085574E">
              <w:rPr>
                <w:i/>
                <w:sz w:val="20"/>
                <w:szCs w:val="20"/>
                <w:lang w:val="es-ES" w:eastAsia="es-ES"/>
              </w:rPr>
              <w:t>ohibición legal de que se trate”</w:t>
            </w:r>
          </w:p>
        </w:tc>
      </w:tr>
    </w:tbl>
    <w:p w14:paraId="4AA98958" w14:textId="77777777" w:rsidR="00EE6C9F" w:rsidRPr="00664D37" w:rsidRDefault="00EE6C9F" w:rsidP="00EE6C9F">
      <w:pPr>
        <w:pStyle w:val="Normalaweb"/>
        <w:spacing w:before="0" w:beforeAutospacing="0" w:after="54" w:afterAutospacing="0" w:line="215" w:lineRule="atLeast"/>
        <w:jc w:val="both"/>
        <w:rPr>
          <w:sz w:val="20"/>
          <w:szCs w:val="20"/>
        </w:rPr>
      </w:pPr>
      <w:r w:rsidRPr="00664D37">
        <w:rPr>
          <w:sz w:val="20"/>
          <w:szCs w:val="20"/>
        </w:rPr>
        <w:lastRenderedPageBreak/>
        <w:br w:type="page"/>
      </w:r>
    </w:p>
    <w:tbl>
      <w:tblPr>
        <w:tblW w:w="8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700"/>
        <w:gridCol w:w="3077"/>
      </w:tblGrid>
      <w:tr w:rsidR="00EE6C9F" w:rsidRPr="00F8450B" w14:paraId="4AA9895A" w14:textId="77777777">
        <w:tc>
          <w:tcPr>
            <w:tcW w:w="8585" w:type="dxa"/>
            <w:gridSpan w:val="3"/>
          </w:tcPr>
          <w:p w14:paraId="4AA98959" w14:textId="77777777" w:rsidR="00EE6C9F" w:rsidRPr="00F8450B" w:rsidRDefault="00EE6C9F" w:rsidP="00F8450B">
            <w:pPr>
              <w:pStyle w:val="Normalaweb"/>
              <w:spacing w:before="0" w:beforeAutospacing="0" w:after="54" w:afterAutospacing="0" w:line="215" w:lineRule="atLeast"/>
              <w:rPr>
                <w:b/>
              </w:rPr>
            </w:pPr>
            <w:r w:rsidRPr="00F8450B">
              <w:rPr>
                <w:b/>
              </w:rPr>
              <w:lastRenderedPageBreak/>
              <w:t xml:space="preserve">MEDIDAS PARA ELIMINAR LAS DESIGUALDADES Y PROMOVER </w:t>
            </w:r>
            <w:smartTag w:uri="urn:schemas-microsoft-com:office:smarttags" w:element="PersonName">
              <w:smartTagPr>
                <w:attr w:name="ProductID" w:val="LA IGUALDAD DE"/>
              </w:smartTagPr>
              <w:smartTag w:uri="urn:schemas-microsoft-com:office:smarttags" w:element="PersonName">
                <w:smartTagPr>
                  <w:attr w:name="ProductID" w:val="la Igualdad"/>
                </w:smartTagPr>
                <w:r w:rsidRPr="00F8450B">
                  <w:rPr>
                    <w:b/>
                  </w:rPr>
                  <w:t>LA IGUALDAD</w:t>
                </w:r>
              </w:smartTag>
              <w:r w:rsidRPr="00F8450B">
                <w:rPr>
                  <w:b/>
                </w:rPr>
                <w:t xml:space="preserve"> DE</w:t>
              </w:r>
            </w:smartTag>
            <w:r w:rsidRPr="00F8450B">
              <w:rPr>
                <w:b/>
              </w:rPr>
              <w:t xml:space="preserve"> MUJERES Y HOMBRES</w:t>
            </w:r>
          </w:p>
        </w:tc>
      </w:tr>
      <w:tr w:rsidR="00EE6C9F" w:rsidRPr="00F8450B" w14:paraId="4AA9895D" w14:textId="77777777">
        <w:tc>
          <w:tcPr>
            <w:tcW w:w="5508" w:type="dxa"/>
            <w:gridSpan w:val="2"/>
          </w:tcPr>
          <w:p w14:paraId="4AA9895B" w14:textId="77777777" w:rsidR="00EE6C9F" w:rsidRPr="00F8450B" w:rsidRDefault="00EE6C9F" w:rsidP="00F8450B">
            <w:pPr>
              <w:pStyle w:val="Normalaweb"/>
              <w:spacing w:before="0" w:beforeAutospacing="0" w:after="54" w:afterAutospacing="0" w:line="215" w:lineRule="atLeast"/>
              <w:rPr>
                <w:sz w:val="20"/>
                <w:szCs w:val="20"/>
              </w:rPr>
            </w:pPr>
            <w:r w:rsidRPr="00F8450B">
              <w:rPr>
                <w:sz w:val="20"/>
                <w:szCs w:val="20"/>
              </w:rPr>
              <w:t>¿Se ha incluido en el texto del proyecto de norma o acto adm</w:t>
            </w:r>
            <w:r w:rsidR="00F243F9" w:rsidRPr="00F8450B">
              <w:rPr>
                <w:sz w:val="20"/>
                <w:szCs w:val="20"/>
              </w:rPr>
              <w:t>inistrativo alguna medida …</w:t>
            </w:r>
          </w:p>
        </w:tc>
        <w:tc>
          <w:tcPr>
            <w:tcW w:w="3077" w:type="dxa"/>
            <w:tcBorders>
              <w:bottom w:val="single" w:sz="4" w:space="0" w:color="auto"/>
            </w:tcBorders>
          </w:tcPr>
          <w:p w14:paraId="4AA9895C" w14:textId="77777777" w:rsidR="00EE6C9F" w:rsidRPr="00F8450B" w:rsidRDefault="00EE6C9F" w:rsidP="00F8450B">
            <w:pPr>
              <w:pStyle w:val="Normalaweb"/>
              <w:spacing w:before="0" w:beforeAutospacing="0" w:after="54" w:afterAutospacing="0" w:line="215" w:lineRule="atLeast"/>
              <w:jc w:val="center"/>
              <w:rPr>
                <w:i/>
                <w:sz w:val="16"/>
                <w:szCs w:val="16"/>
              </w:rPr>
            </w:pPr>
            <w:r w:rsidRPr="00F8450B">
              <w:rPr>
                <w:i/>
                <w:sz w:val="16"/>
                <w:szCs w:val="16"/>
              </w:rPr>
              <w:t xml:space="preserve">Indicar los artículos en que se incluyen las medidas y su descripción. </w:t>
            </w:r>
          </w:p>
        </w:tc>
      </w:tr>
      <w:tr w:rsidR="00EE6C9F" w:rsidRPr="00F8450B" w14:paraId="4AA98963" w14:textId="77777777">
        <w:trPr>
          <w:trHeight w:val="631"/>
        </w:trPr>
        <w:tc>
          <w:tcPr>
            <w:tcW w:w="2808" w:type="dxa"/>
            <w:vMerge w:val="restart"/>
          </w:tcPr>
          <w:p w14:paraId="4AA9895E" w14:textId="77777777" w:rsidR="00EE6C9F" w:rsidRPr="00F8450B" w:rsidRDefault="00EE6C9F" w:rsidP="00F8450B">
            <w:pPr>
              <w:pStyle w:val="Normalaweb"/>
              <w:spacing w:before="0" w:beforeAutospacing="0" w:after="54" w:afterAutospacing="0" w:line="215" w:lineRule="atLeast"/>
              <w:ind w:left="360"/>
              <w:jc w:val="both"/>
              <w:rPr>
                <w:sz w:val="20"/>
                <w:szCs w:val="20"/>
              </w:rPr>
            </w:pPr>
            <w:r w:rsidRPr="00F8450B">
              <w:rPr>
                <w:sz w:val="20"/>
                <w:szCs w:val="20"/>
              </w:rPr>
              <w:t xml:space="preserve">… para promover la incorporación de la perspectiva de género? </w:t>
            </w:r>
          </w:p>
          <w:p w14:paraId="4AA9895F" w14:textId="77777777" w:rsidR="00EE6C9F" w:rsidRPr="00F8450B" w:rsidRDefault="00EE6C9F" w:rsidP="00F8450B">
            <w:pPr>
              <w:pStyle w:val="Normalaweb"/>
              <w:spacing w:before="0" w:beforeAutospacing="0" w:after="54" w:afterAutospacing="0" w:line="215" w:lineRule="atLeast"/>
              <w:ind w:left="360"/>
              <w:jc w:val="both"/>
              <w:rPr>
                <w:sz w:val="20"/>
                <w:szCs w:val="20"/>
              </w:rPr>
            </w:pPr>
          </w:p>
          <w:p w14:paraId="4AA98960" w14:textId="77777777" w:rsidR="00EE6C9F" w:rsidRPr="00DD501E" w:rsidRDefault="003439B2" w:rsidP="00F8450B">
            <w:pPr>
              <w:pStyle w:val="Normalaweb"/>
              <w:spacing w:before="0" w:beforeAutospacing="0" w:after="54" w:afterAutospacing="0" w:line="215" w:lineRule="atLeast"/>
              <w:ind w:left="360"/>
              <w:jc w:val="both"/>
              <w:rPr>
                <w:b/>
                <w:sz w:val="20"/>
                <w:szCs w:val="20"/>
              </w:rPr>
            </w:pPr>
            <w:r w:rsidRPr="00892721">
              <w:rPr>
                <w:b/>
                <w:sz w:val="20"/>
                <w:szCs w:val="20"/>
              </w:rPr>
              <w:t>Si</w:t>
            </w:r>
            <w:r w:rsidRPr="00664D37">
              <w:rPr>
                <w:i/>
                <w:sz w:val="20"/>
                <w:szCs w:val="20"/>
              </w:rPr>
              <w:t xml:space="preserve">⁯ </w:t>
            </w:r>
            <w:r w:rsidRPr="00892721">
              <w:rPr>
                <w:sz w:val="20"/>
                <w:szCs w:val="20"/>
              </w:rPr>
              <w:t>No</w:t>
            </w:r>
            <w:r w:rsidRPr="00664D37">
              <w:rPr>
                <w:i/>
                <w:sz w:val="20"/>
                <w:szCs w:val="20"/>
              </w:rPr>
              <w:t>⁯</w:t>
            </w:r>
          </w:p>
        </w:tc>
        <w:tc>
          <w:tcPr>
            <w:tcW w:w="2700" w:type="dxa"/>
            <w:tcBorders>
              <w:bottom w:val="single" w:sz="4" w:space="0" w:color="auto"/>
              <w:right w:val="single" w:sz="6" w:space="0" w:color="auto"/>
            </w:tcBorders>
          </w:tcPr>
          <w:p w14:paraId="4AA98961" w14:textId="77777777" w:rsidR="00EE6C9F" w:rsidRPr="00F8450B" w:rsidRDefault="00EE6C9F" w:rsidP="00F8450B">
            <w:pPr>
              <w:pStyle w:val="Normalaweb"/>
              <w:spacing w:before="0" w:beforeAutospacing="0" w:after="54" w:afterAutospacing="0" w:line="120" w:lineRule="atLeast"/>
              <w:jc w:val="both"/>
              <w:rPr>
                <w:sz w:val="18"/>
                <w:szCs w:val="18"/>
              </w:rPr>
            </w:pPr>
            <w:r w:rsidRPr="00F8450B">
              <w:rPr>
                <w:i/>
                <w:sz w:val="18"/>
                <w:szCs w:val="18"/>
              </w:rPr>
              <w:t>⁯</w:t>
            </w:r>
            <w:r w:rsidRPr="00F8450B">
              <w:rPr>
                <w:sz w:val="18"/>
                <w:szCs w:val="18"/>
              </w:rPr>
              <w:t>mejorando el conocimiento de la situación diferencial de mujeres y hombres</w:t>
            </w:r>
          </w:p>
        </w:tc>
        <w:tc>
          <w:tcPr>
            <w:tcW w:w="3077" w:type="dxa"/>
            <w:tcBorders>
              <w:bottom w:val="single" w:sz="4" w:space="0" w:color="auto"/>
              <w:right w:val="single" w:sz="6" w:space="0" w:color="auto"/>
            </w:tcBorders>
          </w:tcPr>
          <w:p w14:paraId="4AA98962" w14:textId="77777777" w:rsidR="00EE6C9F" w:rsidRPr="0075240B" w:rsidRDefault="00EE6C9F" w:rsidP="00F8450B">
            <w:pPr>
              <w:pStyle w:val="Normalaweb"/>
              <w:spacing w:before="0" w:beforeAutospacing="0" w:after="54" w:afterAutospacing="0" w:line="120" w:lineRule="atLeast"/>
              <w:jc w:val="both"/>
              <w:rPr>
                <w:i/>
                <w:sz w:val="18"/>
                <w:szCs w:val="18"/>
              </w:rPr>
            </w:pPr>
          </w:p>
        </w:tc>
      </w:tr>
      <w:tr w:rsidR="00EE6C9F" w:rsidRPr="00F8450B" w14:paraId="4AA98967" w14:textId="77777777">
        <w:trPr>
          <w:trHeight w:val="488"/>
        </w:trPr>
        <w:tc>
          <w:tcPr>
            <w:tcW w:w="2808" w:type="dxa"/>
            <w:vMerge/>
          </w:tcPr>
          <w:p w14:paraId="4AA98964" w14:textId="77777777" w:rsidR="00EE6C9F" w:rsidRPr="00F8450B" w:rsidRDefault="00EE6C9F" w:rsidP="00F8450B">
            <w:pPr>
              <w:pStyle w:val="Normalaweb"/>
              <w:spacing w:before="0" w:beforeAutospacing="0" w:after="54" w:afterAutospacing="0" w:line="215" w:lineRule="atLeast"/>
              <w:ind w:left="360"/>
              <w:jc w:val="both"/>
              <w:rPr>
                <w:sz w:val="20"/>
                <w:szCs w:val="20"/>
              </w:rPr>
            </w:pPr>
          </w:p>
        </w:tc>
        <w:tc>
          <w:tcPr>
            <w:tcW w:w="2700" w:type="dxa"/>
            <w:tcBorders>
              <w:bottom w:val="single" w:sz="4" w:space="0" w:color="auto"/>
              <w:right w:val="single" w:sz="6" w:space="0" w:color="auto"/>
            </w:tcBorders>
          </w:tcPr>
          <w:p w14:paraId="4AA98965" w14:textId="77777777" w:rsidR="00EE6C9F" w:rsidRPr="00F8450B" w:rsidRDefault="003439B2" w:rsidP="00F8450B">
            <w:pPr>
              <w:pStyle w:val="Normalaweb"/>
              <w:spacing w:before="0" w:beforeAutospacing="0" w:after="54" w:afterAutospacing="0" w:line="120" w:lineRule="atLeast"/>
              <w:jc w:val="both"/>
              <w:rPr>
                <w:i/>
                <w:sz w:val="18"/>
                <w:szCs w:val="18"/>
              </w:rPr>
            </w:pPr>
            <w:r>
              <w:rPr>
                <w:i/>
                <w:iCs/>
                <w:sz w:val="18"/>
                <w:szCs w:val="18"/>
                <w:lang w:val="eu-ES"/>
              </w:rPr>
              <w:t>⁯</w:t>
            </w:r>
            <w:r w:rsidR="00DD501E">
              <w:rPr>
                <w:sz w:val="18"/>
                <w:szCs w:val="18"/>
              </w:rPr>
              <w:t>in</w:t>
            </w:r>
            <w:r w:rsidR="00EE6C9F" w:rsidRPr="00F8450B">
              <w:rPr>
                <w:sz w:val="18"/>
                <w:szCs w:val="18"/>
              </w:rPr>
              <w:t>corporando la igualdad de mujeres y hombres como principio, objetivo o a título declarativo o expositivo</w:t>
            </w:r>
          </w:p>
        </w:tc>
        <w:tc>
          <w:tcPr>
            <w:tcW w:w="3077" w:type="dxa"/>
            <w:tcBorders>
              <w:bottom w:val="single" w:sz="4" w:space="0" w:color="auto"/>
              <w:right w:val="single" w:sz="6" w:space="0" w:color="auto"/>
            </w:tcBorders>
          </w:tcPr>
          <w:p w14:paraId="4AA98966" w14:textId="77777777" w:rsidR="00EE6C9F" w:rsidRPr="0075240B" w:rsidRDefault="00EE6C9F" w:rsidP="00F8450B">
            <w:pPr>
              <w:pStyle w:val="Normalaweb"/>
              <w:spacing w:before="0" w:beforeAutospacing="0" w:after="54" w:afterAutospacing="0" w:line="120" w:lineRule="atLeast"/>
              <w:jc w:val="both"/>
              <w:rPr>
                <w:i/>
                <w:sz w:val="18"/>
                <w:szCs w:val="18"/>
              </w:rPr>
            </w:pPr>
          </w:p>
        </w:tc>
      </w:tr>
      <w:tr w:rsidR="00EE6C9F" w:rsidRPr="00F8450B" w14:paraId="4AA9896B" w14:textId="77777777">
        <w:trPr>
          <w:trHeight w:val="398"/>
        </w:trPr>
        <w:tc>
          <w:tcPr>
            <w:tcW w:w="2808" w:type="dxa"/>
            <w:vMerge/>
          </w:tcPr>
          <w:p w14:paraId="4AA98968" w14:textId="77777777" w:rsidR="00EE6C9F" w:rsidRPr="00F8450B" w:rsidRDefault="00EE6C9F" w:rsidP="00F8450B">
            <w:pPr>
              <w:pStyle w:val="Normalaweb"/>
              <w:spacing w:before="0" w:beforeAutospacing="0" w:after="54" w:afterAutospacing="0" w:line="215" w:lineRule="atLeast"/>
              <w:ind w:left="360"/>
              <w:jc w:val="both"/>
              <w:rPr>
                <w:sz w:val="20"/>
                <w:szCs w:val="20"/>
              </w:rPr>
            </w:pPr>
          </w:p>
        </w:tc>
        <w:tc>
          <w:tcPr>
            <w:tcW w:w="2700" w:type="dxa"/>
            <w:tcBorders>
              <w:bottom w:val="single" w:sz="4" w:space="0" w:color="auto"/>
              <w:right w:val="single" w:sz="6" w:space="0" w:color="auto"/>
            </w:tcBorders>
          </w:tcPr>
          <w:p w14:paraId="4AA98969" w14:textId="77777777" w:rsidR="00EE6C9F" w:rsidRPr="00F8450B" w:rsidRDefault="003439B2" w:rsidP="00F8450B">
            <w:pPr>
              <w:pStyle w:val="Normalaweb"/>
              <w:spacing w:before="0" w:beforeAutospacing="0" w:after="54" w:afterAutospacing="0" w:line="120" w:lineRule="atLeast"/>
              <w:jc w:val="both"/>
              <w:rPr>
                <w:i/>
                <w:sz w:val="18"/>
                <w:szCs w:val="18"/>
              </w:rPr>
            </w:pPr>
            <w:r>
              <w:rPr>
                <w:i/>
                <w:iCs/>
                <w:sz w:val="18"/>
                <w:szCs w:val="18"/>
                <w:lang w:val="eu-ES"/>
              </w:rPr>
              <w:t>⁯</w:t>
            </w:r>
            <w:r w:rsidR="00EE6C9F" w:rsidRPr="00F8450B">
              <w:rPr>
                <w:sz w:val="18"/>
                <w:szCs w:val="18"/>
              </w:rPr>
              <w:t>haciendo o promoviendo un uso no sexista del lenguaje</w:t>
            </w:r>
          </w:p>
        </w:tc>
        <w:tc>
          <w:tcPr>
            <w:tcW w:w="3077" w:type="dxa"/>
            <w:tcBorders>
              <w:bottom w:val="single" w:sz="4" w:space="0" w:color="auto"/>
              <w:right w:val="single" w:sz="6" w:space="0" w:color="auto"/>
            </w:tcBorders>
          </w:tcPr>
          <w:p w14:paraId="4AA9896A" w14:textId="77777777" w:rsidR="00EE6C9F" w:rsidRPr="0075240B" w:rsidRDefault="00EE6C9F" w:rsidP="00F8450B">
            <w:pPr>
              <w:pStyle w:val="Normalaweb"/>
              <w:spacing w:before="0" w:beforeAutospacing="0" w:after="54" w:afterAutospacing="0" w:line="120" w:lineRule="atLeast"/>
              <w:jc w:val="both"/>
              <w:rPr>
                <w:i/>
                <w:sz w:val="18"/>
                <w:szCs w:val="18"/>
              </w:rPr>
            </w:pPr>
          </w:p>
        </w:tc>
      </w:tr>
      <w:tr w:rsidR="00EE6C9F" w:rsidRPr="00F8450B" w14:paraId="4AA9896F" w14:textId="77777777">
        <w:trPr>
          <w:trHeight w:val="626"/>
        </w:trPr>
        <w:tc>
          <w:tcPr>
            <w:tcW w:w="2808" w:type="dxa"/>
            <w:vMerge/>
          </w:tcPr>
          <w:p w14:paraId="4AA9896C" w14:textId="77777777" w:rsidR="00EE6C9F" w:rsidRPr="00F8450B" w:rsidRDefault="00EE6C9F" w:rsidP="00F8450B">
            <w:pPr>
              <w:pStyle w:val="Normalaweb"/>
              <w:spacing w:before="0" w:beforeAutospacing="0" w:after="54" w:afterAutospacing="0" w:line="215" w:lineRule="atLeast"/>
              <w:ind w:left="360"/>
              <w:jc w:val="both"/>
              <w:rPr>
                <w:sz w:val="20"/>
                <w:szCs w:val="20"/>
              </w:rPr>
            </w:pPr>
          </w:p>
        </w:tc>
        <w:tc>
          <w:tcPr>
            <w:tcW w:w="2700" w:type="dxa"/>
            <w:tcBorders>
              <w:bottom w:val="single" w:sz="4" w:space="0" w:color="auto"/>
              <w:right w:val="single" w:sz="6" w:space="0" w:color="auto"/>
            </w:tcBorders>
          </w:tcPr>
          <w:p w14:paraId="4AA9896D" w14:textId="77777777" w:rsidR="00EE6C9F" w:rsidRPr="00F8450B" w:rsidRDefault="00EE6C9F" w:rsidP="00F8450B">
            <w:pPr>
              <w:pStyle w:val="Normalaweb"/>
              <w:spacing w:before="0" w:beforeAutospacing="0" w:after="54" w:afterAutospacing="0" w:line="120" w:lineRule="atLeast"/>
              <w:jc w:val="both"/>
              <w:rPr>
                <w:i/>
                <w:sz w:val="18"/>
                <w:szCs w:val="18"/>
              </w:rPr>
            </w:pPr>
            <w:r w:rsidRPr="00F8450B">
              <w:rPr>
                <w:i/>
                <w:sz w:val="18"/>
                <w:szCs w:val="18"/>
              </w:rPr>
              <w:t>⁯</w:t>
            </w:r>
            <w:r w:rsidRPr="00F8450B">
              <w:rPr>
                <w:sz w:val="18"/>
                <w:szCs w:val="18"/>
              </w:rPr>
              <w:t>promoviendo la participación de personas con formación en cuestiones de género y/o entidades que trabajan por la igualdad</w:t>
            </w:r>
          </w:p>
        </w:tc>
        <w:tc>
          <w:tcPr>
            <w:tcW w:w="3077" w:type="dxa"/>
            <w:tcBorders>
              <w:bottom w:val="single" w:sz="4" w:space="0" w:color="auto"/>
              <w:right w:val="single" w:sz="6" w:space="0" w:color="auto"/>
            </w:tcBorders>
          </w:tcPr>
          <w:p w14:paraId="4AA9896E" w14:textId="77777777" w:rsidR="00EE6C9F" w:rsidRPr="0075240B" w:rsidRDefault="00EE6C9F" w:rsidP="00F8450B">
            <w:pPr>
              <w:pStyle w:val="Normalaweb"/>
              <w:spacing w:before="0" w:beforeAutospacing="0" w:after="54" w:afterAutospacing="0" w:line="120" w:lineRule="atLeast"/>
              <w:jc w:val="both"/>
              <w:rPr>
                <w:i/>
                <w:sz w:val="18"/>
                <w:szCs w:val="18"/>
              </w:rPr>
            </w:pPr>
          </w:p>
        </w:tc>
      </w:tr>
      <w:tr w:rsidR="00EE6C9F" w:rsidRPr="00F8450B" w14:paraId="4AA98973" w14:textId="77777777">
        <w:trPr>
          <w:trHeight w:val="626"/>
        </w:trPr>
        <w:tc>
          <w:tcPr>
            <w:tcW w:w="2808" w:type="dxa"/>
            <w:vMerge/>
          </w:tcPr>
          <w:p w14:paraId="4AA98970" w14:textId="77777777" w:rsidR="00EE6C9F" w:rsidRPr="00F8450B" w:rsidRDefault="00EE6C9F" w:rsidP="00F8450B">
            <w:pPr>
              <w:pStyle w:val="Normalaweb"/>
              <w:spacing w:before="0" w:beforeAutospacing="0" w:after="54" w:afterAutospacing="0" w:line="215" w:lineRule="atLeast"/>
              <w:ind w:left="360"/>
              <w:jc w:val="both"/>
              <w:rPr>
                <w:sz w:val="20"/>
                <w:szCs w:val="20"/>
              </w:rPr>
            </w:pPr>
          </w:p>
        </w:tc>
        <w:tc>
          <w:tcPr>
            <w:tcW w:w="2700" w:type="dxa"/>
            <w:tcBorders>
              <w:bottom w:val="single" w:sz="4" w:space="0" w:color="auto"/>
              <w:right w:val="single" w:sz="6" w:space="0" w:color="auto"/>
            </w:tcBorders>
          </w:tcPr>
          <w:p w14:paraId="4AA98971" w14:textId="77777777" w:rsidR="00EE6C9F" w:rsidRPr="00F8450B" w:rsidRDefault="00EE6C9F" w:rsidP="00F8450B">
            <w:pPr>
              <w:pStyle w:val="Normalaweb"/>
              <w:spacing w:before="0" w:beforeAutospacing="0" w:after="54" w:afterAutospacing="0" w:line="120" w:lineRule="atLeast"/>
              <w:jc w:val="both"/>
              <w:rPr>
                <w:i/>
                <w:sz w:val="18"/>
                <w:szCs w:val="18"/>
              </w:rPr>
            </w:pPr>
            <w:r w:rsidRPr="00F8450B">
              <w:rPr>
                <w:i/>
                <w:sz w:val="18"/>
                <w:szCs w:val="18"/>
              </w:rPr>
              <w:t>⁯</w:t>
            </w:r>
            <w:r w:rsidRPr="00F8450B">
              <w:rPr>
                <w:sz w:val="18"/>
                <w:szCs w:val="18"/>
              </w:rPr>
              <w:t>incluyendo la igualdad como contenido o criterio (de admisión, valoración o ejecución) en procesos selectivos, subvenciones, convenios o actividades formativas, etc.</w:t>
            </w:r>
          </w:p>
        </w:tc>
        <w:tc>
          <w:tcPr>
            <w:tcW w:w="3077" w:type="dxa"/>
            <w:tcBorders>
              <w:bottom w:val="single" w:sz="4" w:space="0" w:color="auto"/>
              <w:right w:val="single" w:sz="6" w:space="0" w:color="auto"/>
            </w:tcBorders>
          </w:tcPr>
          <w:p w14:paraId="518CC422" w14:textId="77777777" w:rsidR="00892721" w:rsidRPr="00630F05" w:rsidRDefault="00892721" w:rsidP="00892721">
            <w:pPr>
              <w:pStyle w:val="Normalaweb"/>
              <w:spacing w:before="0" w:beforeAutospacing="0" w:after="54" w:afterAutospacing="0" w:line="120" w:lineRule="atLeast"/>
              <w:jc w:val="both"/>
              <w:rPr>
                <w:sz w:val="18"/>
                <w:szCs w:val="18"/>
              </w:rPr>
            </w:pPr>
            <w:r w:rsidRPr="00630F05">
              <w:rPr>
                <w:sz w:val="18"/>
                <w:szCs w:val="18"/>
              </w:rPr>
              <w:t>El Decreto recoge entre los criterios de valoración de las solicitudes:</w:t>
            </w:r>
          </w:p>
          <w:p w14:paraId="204D2DC3" w14:textId="77777777" w:rsidR="00892721" w:rsidRPr="00630F05" w:rsidRDefault="00892721" w:rsidP="00892721">
            <w:pPr>
              <w:pStyle w:val="Normalaweb"/>
              <w:spacing w:before="0" w:beforeAutospacing="0" w:after="54" w:afterAutospacing="0" w:line="120" w:lineRule="atLeast"/>
              <w:jc w:val="both"/>
              <w:rPr>
                <w:sz w:val="18"/>
                <w:szCs w:val="18"/>
              </w:rPr>
            </w:pPr>
          </w:p>
          <w:p w14:paraId="4BE14A69" w14:textId="24C9ADC2" w:rsidR="00892721" w:rsidRPr="00630F05" w:rsidRDefault="00892721" w:rsidP="00892721">
            <w:pPr>
              <w:pStyle w:val="Normalaweb"/>
              <w:spacing w:before="0" w:beforeAutospacing="0" w:after="54" w:afterAutospacing="0" w:line="120" w:lineRule="atLeast"/>
              <w:jc w:val="both"/>
              <w:rPr>
                <w:sz w:val="18"/>
                <w:szCs w:val="18"/>
              </w:rPr>
            </w:pPr>
            <w:r w:rsidRPr="00630F05">
              <w:rPr>
                <w:sz w:val="18"/>
                <w:szCs w:val="18"/>
              </w:rPr>
              <w:t xml:space="preserve">- La integración de los enfoques transversales, entre los que se encuentra el enfoque de género </w:t>
            </w:r>
            <w:r w:rsidRPr="00AC3364">
              <w:rPr>
                <w:sz w:val="18"/>
                <w:szCs w:val="18"/>
              </w:rPr>
              <w:t>(Artículo 1</w:t>
            </w:r>
            <w:r>
              <w:rPr>
                <w:sz w:val="18"/>
                <w:szCs w:val="18"/>
              </w:rPr>
              <w:t>8</w:t>
            </w:r>
            <w:r w:rsidRPr="00AC3364">
              <w:rPr>
                <w:sz w:val="18"/>
                <w:szCs w:val="18"/>
              </w:rPr>
              <w:t>)</w:t>
            </w:r>
          </w:p>
          <w:p w14:paraId="1CF07D4E" w14:textId="23ECA039" w:rsidR="00892721" w:rsidRDefault="00892721" w:rsidP="00892721">
            <w:pPr>
              <w:pStyle w:val="Normalaweb"/>
              <w:spacing w:before="0" w:beforeAutospacing="0" w:after="54" w:afterAutospacing="0" w:line="120" w:lineRule="atLeast"/>
              <w:jc w:val="both"/>
              <w:rPr>
                <w:sz w:val="18"/>
                <w:szCs w:val="18"/>
              </w:rPr>
            </w:pPr>
          </w:p>
          <w:p w14:paraId="47CB7530" w14:textId="2D08D6A5" w:rsidR="00892721" w:rsidRDefault="00892721" w:rsidP="00892721">
            <w:pPr>
              <w:pStyle w:val="Normalaweb"/>
              <w:spacing w:before="0" w:beforeAutospacing="0" w:after="54" w:afterAutospacing="0" w:line="120" w:lineRule="atLeast"/>
              <w:jc w:val="both"/>
              <w:rPr>
                <w:sz w:val="18"/>
                <w:szCs w:val="18"/>
              </w:rPr>
            </w:pPr>
            <w:r>
              <w:rPr>
                <w:sz w:val="18"/>
                <w:szCs w:val="18"/>
              </w:rPr>
              <w:t>Además, recoge como requisito de la entidad solicitante</w:t>
            </w:r>
            <w:r w:rsidR="006F3ADE">
              <w:rPr>
                <w:sz w:val="18"/>
                <w:szCs w:val="18"/>
              </w:rPr>
              <w:t>:</w:t>
            </w:r>
          </w:p>
          <w:p w14:paraId="7C79975C" w14:textId="77777777" w:rsidR="00892721" w:rsidRPr="00630F05" w:rsidRDefault="00892721" w:rsidP="00892721">
            <w:pPr>
              <w:pStyle w:val="Normalaweb"/>
              <w:spacing w:before="0" w:beforeAutospacing="0" w:after="54" w:afterAutospacing="0" w:line="120" w:lineRule="atLeast"/>
              <w:jc w:val="both"/>
              <w:rPr>
                <w:sz w:val="18"/>
                <w:szCs w:val="18"/>
              </w:rPr>
            </w:pPr>
          </w:p>
          <w:p w14:paraId="6312B45A" w14:textId="29DC441F" w:rsidR="00EE6C9F" w:rsidRDefault="00892721" w:rsidP="00892721">
            <w:pPr>
              <w:pStyle w:val="Normalaweb"/>
              <w:spacing w:before="0" w:beforeAutospacing="0" w:after="54" w:afterAutospacing="0" w:line="120" w:lineRule="atLeast"/>
              <w:jc w:val="both"/>
              <w:rPr>
                <w:sz w:val="18"/>
                <w:szCs w:val="18"/>
              </w:rPr>
            </w:pPr>
            <w:r w:rsidRPr="00630F05">
              <w:rPr>
                <w:sz w:val="18"/>
                <w:szCs w:val="18"/>
              </w:rPr>
              <w:t xml:space="preserve">- </w:t>
            </w:r>
            <w:r>
              <w:rPr>
                <w:sz w:val="18"/>
                <w:szCs w:val="18"/>
              </w:rPr>
              <w:t>Contar con un</w:t>
            </w:r>
            <w:r w:rsidR="008D239B">
              <w:rPr>
                <w:sz w:val="18"/>
                <w:szCs w:val="18"/>
              </w:rPr>
              <w:t xml:space="preserve"> Plan de acción pro-equidad de género </w:t>
            </w:r>
            <w:r>
              <w:rPr>
                <w:sz w:val="18"/>
                <w:szCs w:val="18"/>
              </w:rPr>
              <w:t xml:space="preserve">en vigor </w:t>
            </w:r>
            <w:r w:rsidRPr="00AC3364">
              <w:rPr>
                <w:sz w:val="18"/>
                <w:szCs w:val="18"/>
              </w:rPr>
              <w:t xml:space="preserve">(Artículo </w:t>
            </w:r>
            <w:r w:rsidR="008D239B">
              <w:rPr>
                <w:sz w:val="18"/>
                <w:szCs w:val="18"/>
              </w:rPr>
              <w:t>5</w:t>
            </w:r>
            <w:r w:rsidRPr="00AC3364">
              <w:rPr>
                <w:sz w:val="18"/>
                <w:szCs w:val="18"/>
              </w:rPr>
              <w:t>.1.</w:t>
            </w:r>
            <w:r>
              <w:rPr>
                <w:sz w:val="18"/>
                <w:szCs w:val="18"/>
              </w:rPr>
              <w:t>3.b</w:t>
            </w:r>
            <w:r w:rsidRPr="00AC3364">
              <w:rPr>
                <w:sz w:val="18"/>
                <w:szCs w:val="18"/>
              </w:rPr>
              <w:t>)</w:t>
            </w:r>
          </w:p>
          <w:p w14:paraId="73A68D00" w14:textId="77777777" w:rsidR="006F3ADE" w:rsidRDefault="006F3ADE" w:rsidP="00892721">
            <w:pPr>
              <w:pStyle w:val="Normalaweb"/>
              <w:spacing w:before="0" w:beforeAutospacing="0" w:after="54" w:afterAutospacing="0" w:line="120" w:lineRule="atLeast"/>
              <w:jc w:val="both"/>
              <w:rPr>
                <w:sz w:val="18"/>
                <w:szCs w:val="18"/>
              </w:rPr>
            </w:pPr>
          </w:p>
          <w:p w14:paraId="4AA98972" w14:textId="10920E68" w:rsidR="001B33B1" w:rsidRPr="00892721" w:rsidRDefault="006F3ADE" w:rsidP="008D239B">
            <w:pPr>
              <w:pStyle w:val="Normalaweb"/>
              <w:spacing w:before="0" w:beforeAutospacing="0" w:after="54" w:afterAutospacing="0" w:line="120" w:lineRule="atLeast"/>
              <w:jc w:val="both"/>
              <w:rPr>
                <w:sz w:val="18"/>
                <w:szCs w:val="18"/>
              </w:rPr>
            </w:pPr>
            <w:r>
              <w:rPr>
                <w:sz w:val="18"/>
                <w:szCs w:val="18"/>
              </w:rPr>
              <w:t xml:space="preserve">Requisito </w:t>
            </w:r>
            <w:r w:rsidR="008D239B">
              <w:rPr>
                <w:sz w:val="18"/>
                <w:szCs w:val="18"/>
              </w:rPr>
              <w:t xml:space="preserve">similar </w:t>
            </w:r>
            <w:r>
              <w:rPr>
                <w:sz w:val="18"/>
                <w:szCs w:val="18"/>
              </w:rPr>
              <w:t xml:space="preserve">que también deben cumplir el </w:t>
            </w:r>
            <w:r w:rsidRPr="001B33B1">
              <w:rPr>
                <w:sz w:val="18"/>
                <w:szCs w:val="18"/>
              </w:rPr>
              <w:t>resto de las entidades de la agrupación</w:t>
            </w:r>
            <w:r w:rsidR="001B33B1" w:rsidRPr="001B33B1">
              <w:rPr>
                <w:sz w:val="18"/>
                <w:szCs w:val="18"/>
              </w:rPr>
              <w:t xml:space="preserve"> en caso de que asuman la ejecución del programa en una cuantía igual o superior al 20% de la subvención solicitada</w:t>
            </w:r>
            <w:r w:rsidR="008D239B">
              <w:rPr>
                <w:sz w:val="18"/>
                <w:szCs w:val="18"/>
              </w:rPr>
              <w:t>, al requerirles que tengan una Política Institucional de género en vigor</w:t>
            </w:r>
            <w:r w:rsidR="001B33B1" w:rsidRPr="001B33B1">
              <w:rPr>
                <w:sz w:val="18"/>
                <w:szCs w:val="18"/>
              </w:rPr>
              <w:t xml:space="preserve"> </w:t>
            </w:r>
            <w:r w:rsidR="001B33B1" w:rsidRPr="00AC3364">
              <w:rPr>
                <w:sz w:val="18"/>
                <w:szCs w:val="18"/>
              </w:rPr>
              <w:t xml:space="preserve">(Artículo </w:t>
            </w:r>
            <w:r w:rsidR="001B33B1">
              <w:rPr>
                <w:sz w:val="18"/>
                <w:szCs w:val="18"/>
              </w:rPr>
              <w:t>7.2</w:t>
            </w:r>
            <w:r w:rsidR="001B33B1" w:rsidRPr="00AC3364">
              <w:rPr>
                <w:sz w:val="18"/>
                <w:szCs w:val="18"/>
              </w:rPr>
              <w:t>.</w:t>
            </w:r>
            <w:r w:rsidR="001B33B1">
              <w:rPr>
                <w:sz w:val="18"/>
                <w:szCs w:val="18"/>
              </w:rPr>
              <w:t>4.b</w:t>
            </w:r>
            <w:r w:rsidR="001B33B1" w:rsidRPr="00AC3364">
              <w:rPr>
                <w:sz w:val="18"/>
                <w:szCs w:val="18"/>
              </w:rPr>
              <w:t>)</w:t>
            </w:r>
          </w:p>
        </w:tc>
      </w:tr>
      <w:tr w:rsidR="00EE6C9F" w:rsidRPr="00F8450B" w14:paraId="4AA98977" w14:textId="77777777">
        <w:trPr>
          <w:trHeight w:val="316"/>
        </w:trPr>
        <w:tc>
          <w:tcPr>
            <w:tcW w:w="2808" w:type="dxa"/>
            <w:vMerge/>
          </w:tcPr>
          <w:p w14:paraId="4AA98974" w14:textId="77777777" w:rsidR="00EE6C9F" w:rsidRPr="00F8450B" w:rsidRDefault="00EE6C9F" w:rsidP="00F8450B">
            <w:pPr>
              <w:pStyle w:val="Normalaweb"/>
              <w:spacing w:before="0" w:beforeAutospacing="0" w:after="54" w:afterAutospacing="0" w:line="215" w:lineRule="atLeast"/>
              <w:ind w:left="360"/>
              <w:jc w:val="both"/>
              <w:rPr>
                <w:sz w:val="20"/>
                <w:szCs w:val="20"/>
              </w:rPr>
            </w:pPr>
          </w:p>
        </w:tc>
        <w:tc>
          <w:tcPr>
            <w:tcW w:w="2700" w:type="dxa"/>
            <w:tcBorders>
              <w:bottom w:val="single" w:sz="4" w:space="0" w:color="auto"/>
              <w:right w:val="single" w:sz="6" w:space="0" w:color="auto"/>
            </w:tcBorders>
          </w:tcPr>
          <w:p w14:paraId="4AA98975" w14:textId="77777777" w:rsidR="00EE6C9F" w:rsidRPr="00F8450B" w:rsidRDefault="00EE6C9F" w:rsidP="00F8450B">
            <w:pPr>
              <w:pStyle w:val="Normalaweb"/>
              <w:spacing w:before="0" w:beforeAutospacing="0" w:after="54" w:afterAutospacing="0" w:line="120" w:lineRule="atLeast"/>
              <w:jc w:val="both"/>
              <w:rPr>
                <w:i/>
                <w:sz w:val="18"/>
                <w:szCs w:val="18"/>
              </w:rPr>
            </w:pPr>
            <w:r w:rsidRPr="00F8450B">
              <w:rPr>
                <w:i/>
                <w:sz w:val="18"/>
                <w:szCs w:val="18"/>
              </w:rPr>
              <w:t>⁯</w:t>
            </w:r>
            <w:r w:rsidRPr="00F8450B">
              <w:rPr>
                <w:sz w:val="18"/>
                <w:szCs w:val="18"/>
              </w:rPr>
              <w:t>otras, esp</w:t>
            </w:r>
            <w:r w:rsidR="003439B2">
              <w:rPr>
                <w:sz w:val="18"/>
                <w:szCs w:val="18"/>
              </w:rPr>
              <w:t>ecificar _______</w:t>
            </w:r>
            <w:r w:rsidRPr="00F8450B">
              <w:rPr>
                <w:sz w:val="18"/>
                <w:szCs w:val="18"/>
              </w:rPr>
              <w:t>____</w:t>
            </w:r>
          </w:p>
        </w:tc>
        <w:tc>
          <w:tcPr>
            <w:tcW w:w="3077" w:type="dxa"/>
            <w:tcBorders>
              <w:bottom w:val="single" w:sz="4" w:space="0" w:color="auto"/>
              <w:right w:val="single" w:sz="6" w:space="0" w:color="auto"/>
            </w:tcBorders>
          </w:tcPr>
          <w:p w14:paraId="4AA98976" w14:textId="77777777" w:rsidR="00EE6C9F" w:rsidRPr="00F8450B" w:rsidRDefault="00EE6C9F" w:rsidP="00F8450B">
            <w:pPr>
              <w:pStyle w:val="Normalaweb"/>
              <w:spacing w:before="0" w:beforeAutospacing="0" w:after="54" w:afterAutospacing="0" w:line="120" w:lineRule="atLeast"/>
              <w:jc w:val="both"/>
              <w:rPr>
                <w:i/>
                <w:sz w:val="18"/>
                <w:szCs w:val="18"/>
              </w:rPr>
            </w:pPr>
          </w:p>
        </w:tc>
      </w:tr>
      <w:tr w:rsidR="00EE6C9F" w:rsidRPr="00F8450B" w14:paraId="4AA9897D" w14:textId="77777777">
        <w:trPr>
          <w:trHeight w:val="330"/>
        </w:trPr>
        <w:tc>
          <w:tcPr>
            <w:tcW w:w="2808" w:type="dxa"/>
            <w:vMerge w:val="restart"/>
          </w:tcPr>
          <w:p w14:paraId="4AA98978" w14:textId="77777777" w:rsidR="00EE6C9F" w:rsidRPr="00F8450B" w:rsidRDefault="00EE6C9F" w:rsidP="00F8450B">
            <w:pPr>
              <w:pStyle w:val="Normalaweb"/>
              <w:spacing w:before="0" w:beforeAutospacing="0" w:after="54" w:afterAutospacing="0" w:line="215" w:lineRule="atLeast"/>
              <w:ind w:left="360"/>
              <w:jc w:val="both"/>
              <w:rPr>
                <w:sz w:val="20"/>
                <w:szCs w:val="20"/>
              </w:rPr>
            </w:pPr>
            <w:r w:rsidRPr="00F8450B">
              <w:rPr>
                <w:sz w:val="20"/>
                <w:szCs w:val="20"/>
              </w:rPr>
              <w:t>… para promover una participación equilibrada de mujeres y hombres?</w:t>
            </w:r>
          </w:p>
          <w:p w14:paraId="4AA98979" w14:textId="77777777" w:rsidR="00EE6C9F" w:rsidRPr="00F8450B" w:rsidRDefault="00EE6C9F" w:rsidP="00F8450B">
            <w:pPr>
              <w:pStyle w:val="Normalaweb"/>
              <w:spacing w:before="0" w:beforeAutospacing="0" w:after="54" w:afterAutospacing="0" w:line="215" w:lineRule="atLeast"/>
              <w:ind w:left="360"/>
              <w:jc w:val="both"/>
              <w:rPr>
                <w:sz w:val="20"/>
                <w:szCs w:val="20"/>
              </w:rPr>
            </w:pPr>
          </w:p>
          <w:p w14:paraId="4AA9897A" w14:textId="77777777" w:rsidR="00EE6C9F" w:rsidRPr="00F8450B" w:rsidRDefault="003439B2" w:rsidP="00F8450B">
            <w:pPr>
              <w:pStyle w:val="Normalaweb"/>
              <w:spacing w:before="0" w:beforeAutospacing="0" w:after="54" w:afterAutospacing="0" w:line="215" w:lineRule="atLeast"/>
              <w:ind w:left="360"/>
              <w:jc w:val="both"/>
              <w:rPr>
                <w:sz w:val="20"/>
                <w:szCs w:val="20"/>
              </w:rPr>
            </w:pPr>
            <w:r w:rsidRPr="00664D37">
              <w:rPr>
                <w:sz w:val="20"/>
                <w:szCs w:val="20"/>
              </w:rPr>
              <w:t>Si</w:t>
            </w:r>
            <w:r w:rsidRPr="00664D37">
              <w:rPr>
                <w:i/>
                <w:sz w:val="20"/>
                <w:szCs w:val="20"/>
              </w:rPr>
              <w:t xml:space="preserve">⁯ </w:t>
            </w:r>
            <w:r w:rsidRPr="001A0FE9">
              <w:rPr>
                <w:b/>
                <w:sz w:val="20"/>
                <w:szCs w:val="20"/>
              </w:rPr>
              <w:t>No</w:t>
            </w:r>
            <w:r w:rsidRPr="00664D37">
              <w:rPr>
                <w:i/>
                <w:sz w:val="20"/>
                <w:szCs w:val="20"/>
              </w:rPr>
              <w:t>⁯</w:t>
            </w:r>
          </w:p>
        </w:tc>
        <w:tc>
          <w:tcPr>
            <w:tcW w:w="2700" w:type="dxa"/>
            <w:tcBorders>
              <w:top w:val="single" w:sz="4" w:space="0" w:color="auto"/>
            </w:tcBorders>
          </w:tcPr>
          <w:p w14:paraId="4AA9897B" w14:textId="77777777" w:rsidR="00EE6C9F" w:rsidRPr="00F8450B" w:rsidRDefault="00EE6C9F" w:rsidP="00F8450B">
            <w:pPr>
              <w:pStyle w:val="Normalaweb"/>
              <w:spacing w:before="0" w:beforeAutospacing="0" w:after="54" w:afterAutospacing="0" w:line="120" w:lineRule="atLeast"/>
              <w:jc w:val="both"/>
              <w:rPr>
                <w:sz w:val="18"/>
                <w:szCs w:val="18"/>
              </w:rPr>
            </w:pPr>
            <w:r w:rsidRPr="00F8450B">
              <w:rPr>
                <w:i/>
                <w:sz w:val="18"/>
                <w:szCs w:val="18"/>
              </w:rPr>
              <w:t>⁯</w:t>
            </w:r>
            <w:r w:rsidRPr="00F8450B">
              <w:rPr>
                <w:sz w:val="18"/>
                <w:szCs w:val="18"/>
              </w:rPr>
              <w:t>en tribunales de selección</w:t>
            </w:r>
          </w:p>
        </w:tc>
        <w:tc>
          <w:tcPr>
            <w:tcW w:w="3077" w:type="dxa"/>
            <w:tcBorders>
              <w:top w:val="single" w:sz="4" w:space="0" w:color="auto"/>
            </w:tcBorders>
          </w:tcPr>
          <w:p w14:paraId="4AA9897C" w14:textId="77777777" w:rsidR="00EE6C9F" w:rsidRPr="00F8450B" w:rsidRDefault="00EE6C9F" w:rsidP="00F8450B">
            <w:pPr>
              <w:pStyle w:val="Normalaweb"/>
              <w:spacing w:before="0" w:beforeAutospacing="0" w:after="54" w:afterAutospacing="0" w:line="120" w:lineRule="atLeast"/>
              <w:jc w:val="both"/>
              <w:rPr>
                <w:i/>
                <w:sz w:val="18"/>
                <w:szCs w:val="18"/>
              </w:rPr>
            </w:pPr>
          </w:p>
        </w:tc>
      </w:tr>
      <w:tr w:rsidR="00EE6C9F" w:rsidRPr="00F8450B" w14:paraId="4AA98981" w14:textId="77777777">
        <w:trPr>
          <w:trHeight w:val="327"/>
        </w:trPr>
        <w:tc>
          <w:tcPr>
            <w:tcW w:w="2808" w:type="dxa"/>
            <w:vMerge/>
          </w:tcPr>
          <w:p w14:paraId="4AA9897E" w14:textId="77777777" w:rsidR="00EE6C9F" w:rsidRPr="00F8450B" w:rsidRDefault="00EE6C9F" w:rsidP="00F8450B">
            <w:pPr>
              <w:pStyle w:val="Normalaweb"/>
              <w:spacing w:before="0" w:beforeAutospacing="0" w:after="54" w:afterAutospacing="0" w:line="215" w:lineRule="atLeast"/>
              <w:ind w:left="360"/>
              <w:jc w:val="both"/>
              <w:rPr>
                <w:sz w:val="20"/>
                <w:szCs w:val="20"/>
              </w:rPr>
            </w:pPr>
          </w:p>
        </w:tc>
        <w:tc>
          <w:tcPr>
            <w:tcW w:w="2700" w:type="dxa"/>
            <w:tcBorders>
              <w:top w:val="single" w:sz="4" w:space="0" w:color="auto"/>
            </w:tcBorders>
          </w:tcPr>
          <w:p w14:paraId="4AA9897F" w14:textId="77777777" w:rsidR="00EE6C9F" w:rsidRPr="00F8450B" w:rsidRDefault="00EE6C9F" w:rsidP="00F8450B">
            <w:pPr>
              <w:pStyle w:val="Normalaweb"/>
              <w:spacing w:before="0" w:beforeAutospacing="0" w:after="54" w:afterAutospacing="0" w:line="120" w:lineRule="atLeast"/>
              <w:jc w:val="both"/>
              <w:rPr>
                <w:i/>
                <w:sz w:val="18"/>
                <w:szCs w:val="18"/>
              </w:rPr>
            </w:pPr>
            <w:r w:rsidRPr="00F8450B">
              <w:rPr>
                <w:i/>
                <w:sz w:val="18"/>
                <w:szCs w:val="18"/>
              </w:rPr>
              <w:t>⁯</w:t>
            </w:r>
            <w:r w:rsidRPr="00F8450B">
              <w:rPr>
                <w:sz w:val="18"/>
                <w:szCs w:val="18"/>
              </w:rPr>
              <w:t>en jurados de premios</w:t>
            </w:r>
          </w:p>
        </w:tc>
        <w:tc>
          <w:tcPr>
            <w:tcW w:w="3077" w:type="dxa"/>
            <w:tcBorders>
              <w:top w:val="single" w:sz="4" w:space="0" w:color="auto"/>
            </w:tcBorders>
          </w:tcPr>
          <w:p w14:paraId="4AA98980" w14:textId="77777777" w:rsidR="00EE6C9F" w:rsidRPr="00F8450B" w:rsidRDefault="00EE6C9F" w:rsidP="00F8450B">
            <w:pPr>
              <w:pStyle w:val="Normalaweb"/>
              <w:spacing w:before="0" w:beforeAutospacing="0" w:after="54" w:afterAutospacing="0" w:line="120" w:lineRule="atLeast"/>
              <w:jc w:val="both"/>
              <w:rPr>
                <w:i/>
                <w:sz w:val="18"/>
                <w:szCs w:val="18"/>
              </w:rPr>
            </w:pPr>
          </w:p>
        </w:tc>
      </w:tr>
      <w:tr w:rsidR="00EE6C9F" w:rsidRPr="00F8450B" w14:paraId="4AA98985" w14:textId="77777777">
        <w:trPr>
          <w:trHeight w:val="327"/>
        </w:trPr>
        <w:tc>
          <w:tcPr>
            <w:tcW w:w="2808" w:type="dxa"/>
            <w:vMerge/>
          </w:tcPr>
          <w:p w14:paraId="4AA98982" w14:textId="77777777" w:rsidR="00EE6C9F" w:rsidRPr="00F8450B" w:rsidRDefault="00EE6C9F" w:rsidP="00F8450B">
            <w:pPr>
              <w:pStyle w:val="Normalaweb"/>
              <w:spacing w:before="0" w:beforeAutospacing="0" w:after="54" w:afterAutospacing="0" w:line="215" w:lineRule="atLeast"/>
              <w:ind w:left="360"/>
              <w:jc w:val="both"/>
              <w:rPr>
                <w:sz w:val="20"/>
                <w:szCs w:val="20"/>
              </w:rPr>
            </w:pPr>
          </w:p>
        </w:tc>
        <w:tc>
          <w:tcPr>
            <w:tcW w:w="2700" w:type="dxa"/>
            <w:tcBorders>
              <w:top w:val="single" w:sz="4" w:space="0" w:color="auto"/>
            </w:tcBorders>
          </w:tcPr>
          <w:p w14:paraId="4AA98983" w14:textId="77777777" w:rsidR="00EE6C9F" w:rsidRPr="00F8450B" w:rsidRDefault="00EE6C9F" w:rsidP="00F8450B">
            <w:pPr>
              <w:pStyle w:val="Normalaweb"/>
              <w:spacing w:before="0" w:beforeAutospacing="0" w:after="54" w:afterAutospacing="0" w:line="120" w:lineRule="atLeast"/>
              <w:jc w:val="both"/>
              <w:rPr>
                <w:i/>
                <w:sz w:val="18"/>
                <w:szCs w:val="18"/>
              </w:rPr>
            </w:pPr>
            <w:r w:rsidRPr="00F8450B">
              <w:rPr>
                <w:i/>
                <w:sz w:val="18"/>
                <w:szCs w:val="18"/>
              </w:rPr>
              <w:t>⁯</w:t>
            </w:r>
            <w:r w:rsidRPr="00F8450B">
              <w:rPr>
                <w:sz w:val="18"/>
                <w:szCs w:val="18"/>
              </w:rPr>
              <w:t>en órganos consultivos</w:t>
            </w:r>
          </w:p>
        </w:tc>
        <w:tc>
          <w:tcPr>
            <w:tcW w:w="3077" w:type="dxa"/>
            <w:tcBorders>
              <w:top w:val="single" w:sz="4" w:space="0" w:color="auto"/>
            </w:tcBorders>
          </w:tcPr>
          <w:p w14:paraId="4AA98984" w14:textId="77777777" w:rsidR="00EE6C9F" w:rsidRPr="00F8450B" w:rsidRDefault="00EE6C9F" w:rsidP="00F8450B">
            <w:pPr>
              <w:pStyle w:val="Normalaweb"/>
              <w:spacing w:before="0" w:beforeAutospacing="0" w:after="54" w:afterAutospacing="0" w:line="120" w:lineRule="atLeast"/>
              <w:jc w:val="both"/>
              <w:rPr>
                <w:i/>
                <w:sz w:val="18"/>
                <w:szCs w:val="18"/>
              </w:rPr>
            </w:pPr>
          </w:p>
        </w:tc>
      </w:tr>
      <w:tr w:rsidR="00EE6C9F" w:rsidRPr="00F8450B" w14:paraId="4AA98989" w14:textId="77777777">
        <w:trPr>
          <w:trHeight w:val="327"/>
        </w:trPr>
        <w:tc>
          <w:tcPr>
            <w:tcW w:w="2808" w:type="dxa"/>
            <w:vMerge/>
          </w:tcPr>
          <w:p w14:paraId="4AA98986" w14:textId="77777777" w:rsidR="00EE6C9F" w:rsidRPr="00F8450B" w:rsidRDefault="00EE6C9F" w:rsidP="00F8450B">
            <w:pPr>
              <w:pStyle w:val="Normalaweb"/>
              <w:spacing w:before="0" w:beforeAutospacing="0" w:after="54" w:afterAutospacing="0" w:line="215" w:lineRule="atLeast"/>
              <w:ind w:left="360"/>
              <w:jc w:val="both"/>
              <w:rPr>
                <w:sz w:val="20"/>
                <w:szCs w:val="20"/>
              </w:rPr>
            </w:pPr>
          </w:p>
        </w:tc>
        <w:tc>
          <w:tcPr>
            <w:tcW w:w="2700" w:type="dxa"/>
            <w:tcBorders>
              <w:top w:val="single" w:sz="4" w:space="0" w:color="auto"/>
            </w:tcBorders>
          </w:tcPr>
          <w:p w14:paraId="4AA98987" w14:textId="77777777" w:rsidR="00EE6C9F" w:rsidRPr="00F8450B" w:rsidRDefault="003439B2" w:rsidP="00F8450B">
            <w:pPr>
              <w:pStyle w:val="Normalaweb"/>
              <w:spacing w:before="0" w:beforeAutospacing="0" w:after="54" w:afterAutospacing="0" w:line="120" w:lineRule="atLeast"/>
              <w:jc w:val="both"/>
              <w:rPr>
                <w:i/>
                <w:sz w:val="18"/>
                <w:szCs w:val="18"/>
              </w:rPr>
            </w:pPr>
            <w:r>
              <w:rPr>
                <w:i/>
                <w:iCs/>
                <w:sz w:val="18"/>
                <w:szCs w:val="18"/>
                <w:lang w:val="eu-ES"/>
              </w:rPr>
              <w:t>⁯</w:t>
            </w:r>
            <w:r w:rsidR="00C15EEF" w:rsidRPr="00F8450B">
              <w:rPr>
                <w:sz w:val="18"/>
                <w:szCs w:val="18"/>
              </w:rPr>
              <w:t>e</w:t>
            </w:r>
            <w:r w:rsidR="00EE6C9F" w:rsidRPr="00F8450B">
              <w:rPr>
                <w:sz w:val="18"/>
                <w:szCs w:val="18"/>
              </w:rPr>
              <w:t>n órganos directivos</w:t>
            </w:r>
          </w:p>
        </w:tc>
        <w:tc>
          <w:tcPr>
            <w:tcW w:w="3077" w:type="dxa"/>
            <w:tcBorders>
              <w:top w:val="single" w:sz="4" w:space="0" w:color="auto"/>
            </w:tcBorders>
          </w:tcPr>
          <w:p w14:paraId="4AA98988" w14:textId="77777777" w:rsidR="00EE6C9F" w:rsidRPr="00F8450B" w:rsidRDefault="00EE6C9F" w:rsidP="00F8450B">
            <w:pPr>
              <w:pStyle w:val="Normalaweb"/>
              <w:spacing w:before="0" w:beforeAutospacing="0" w:after="54" w:afterAutospacing="0" w:line="120" w:lineRule="atLeast"/>
              <w:jc w:val="both"/>
              <w:rPr>
                <w:i/>
                <w:sz w:val="18"/>
                <w:szCs w:val="18"/>
              </w:rPr>
            </w:pPr>
          </w:p>
        </w:tc>
      </w:tr>
      <w:tr w:rsidR="00EE6C9F" w:rsidRPr="00F8450B" w14:paraId="4AA9898D" w14:textId="77777777">
        <w:trPr>
          <w:trHeight w:val="327"/>
        </w:trPr>
        <w:tc>
          <w:tcPr>
            <w:tcW w:w="2808" w:type="dxa"/>
            <w:vMerge/>
          </w:tcPr>
          <w:p w14:paraId="4AA9898A" w14:textId="77777777" w:rsidR="00EE6C9F" w:rsidRPr="00F8450B" w:rsidRDefault="00EE6C9F" w:rsidP="00F8450B">
            <w:pPr>
              <w:pStyle w:val="Normalaweb"/>
              <w:spacing w:before="0" w:beforeAutospacing="0" w:after="54" w:afterAutospacing="0" w:line="215" w:lineRule="atLeast"/>
              <w:ind w:left="360"/>
              <w:jc w:val="both"/>
              <w:rPr>
                <w:sz w:val="20"/>
                <w:szCs w:val="20"/>
              </w:rPr>
            </w:pPr>
          </w:p>
        </w:tc>
        <w:tc>
          <w:tcPr>
            <w:tcW w:w="2700" w:type="dxa"/>
            <w:tcBorders>
              <w:top w:val="single" w:sz="4" w:space="0" w:color="auto"/>
            </w:tcBorders>
          </w:tcPr>
          <w:p w14:paraId="4AA9898B" w14:textId="77777777" w:rsidR="00EE6C9F" w:rsidRPr="00F8450B" w:rsidRDefault="00EE6C9F" w:rsidP="00F8450B">
            <w:pPr>
              <w:pStyle w:val="Normalaweb"/>
              <w:spacing w:before="0" w:beforeAutospacing="0" w:after="54" w:afterAutospacing="0" w:line="120" w:lineRule="atLeast"/>
              <w:jc w:val="both"/>
              <w:rPr>
                <w:i/>
                <w:sz w:val="18"/>
                <w:szCs w:val="18"/>
              </w:rPr>
            </w:pPr>
            <w:r w:rsidRPr="00F8450B">
              <w:rPr>
                <w:i/>
                <w:sz w:val="18"/>
                <w:szCs w:val="18"/>
              </w:rPr>
              <w:t>⁯</w:t>
            </w:r>
            <w:r w:rsidRPr="00F8450B">
              <w:rPr>
                <w:sz w:val="18"/>
                <w:szCs w:val="18"/>
              </w:rPr>
              <w:t>ot</w:t>
            </w:r>
            <w:r w:rsidR="003439B2">
              <w:rPr>
                <w:sz w:val="18"/>
                <w:szCs w:val="18"/>
              </w:rPr>
              <w:t>ras, especificar __________</w:t>
            </w:r>
            <w:r w:rsidRPr="00F8450B">
              <w:rPr>
                <w:sz w:val="18"/>
                <w:szCs w:val="18"/>
              </w:rPr>
              <w:t>_</w:t>
            </w:r>
          </w:p>
        </w:tc>
        <w:tc>
          <w:tcPr>
            <w:tcW w:w="3077" w:type="dxa"/>
            <w:tcBorders>
              <w:top w:val="single" w:sz="4" w:space="0" w:color="auto"/>
            </w:tcBorders>
          </w:tcPr>
          <w:p w14:paraId="4AA9898C" w14:textId="77777777" w:rsidR="00EE6C9F" w:rsidRPr="00F8450B" w:rsidRDefault="00EE6C9F" w:rsidP="00F8450B">
            <w:pPr>
              <w:pStyle w:val="Normalaweb"/>
              <w:spacing w:before="0" w:beforeAutospacing="0" w:after="54" w:afterAutospacing="0" w:line="120" w:lineRule="atLeast"/>
              <w:jc w:val="both"/>
              <w:rPr>
                <w:i/>
                <w:sz w:val="18"/>
                <w:szCs w:val="18"/>
              </w:rPr>
            </w:pPr>
          </w:p>
        </w:tc>
      </w:tr>
      <w:tr w:rsidR="00EE6C9F" w:rsidRPr="00F8450B" w14:paraId="4AA98993" w14:textId="77777777">
        <w:trPr>
          <w:trHeight w:val="256"/>
        </w:trPr>
        <w:tc>
          <w:tcPr>
            <w:tcW w:w="2808" w:type="dxa"/>
            <w:vMerge w:val="restart"/>
          </w:tcPr>
          <w:p w14:paraId="4AA9898E" w14:textId="77777777" w:rsidR="00EE6C9F" w:rsidRPr="00F8450B" w:rsidRDefault="00EE6C9F" w:rsidP="00F8450B">
            <w:pPr>
              <w:pStyle w:val="Normalaweb"/>
              <w:spacing w:before="0" w:beforeAutospacing="0" w:after="54" w:afterAutospacing="0" w:line="215" w:lineRule="atLeast"/>
              <w:ind w:left="360"/>
              <w:jc w:val="both"/>
              <w:rPr>
                <w:sz w:val="20"/>
                <w:szCs w:val="20"/>
              </w:rPr>
            </w:pPr>
            <w:r w:rsidRPr="00F8450B">
              <w:rPr>
                <w:sz w:val="20"/>
                <w:szCs w:val="20"/>
              </w:rPr>
              <w:t>… de acción positiva?</w:t>
            </w:r>
          </w:p>
          <w:p w14:paraId="4AA9898F" w14:textId="77777777" w:rsidR="00EE6C9F" w:rsidRPr="00F8450B" w:rsidRDefault="00EE6C9F" w:rsidP="00F8450B">
            <w:pPr>
              <w:pStyle w:val="Normalaweb"/>
              <w:spacing w:before="0" w:beforeAutospacing="0" w:after="54" w:afterAutospacing="0" w:line="215" w:lineRule="atLeast"/>
              <w:ind w:left="360"/>
              <w:jc w:val="both"/>
              <w:rPr>
                <w:sz w:val="20"/>
                <w:szCs w:val="20"/>
              </w:rPr>
            </w:pPr>
          </w:p>
          <w:p w14:paraId="4AA98990" w14:textId="77777777" w:rsidR="00EE6C9F" w:rsidRPr="00F8450B" w:rsidRDefault="003439B2" w:rsidP="00F8450B">
            <w:pPr>
              <w:pStyle w:val="Normalaweb"/>
              <w:spacing w:before="0" w:beforeAutospacing="0" w:after="54" w:afterAutospacing="0" w:line="215" w:lineRule="atLeast"/>
              <w:ind w:left="360"/>
              <w:jc w:val="both"/>
              <w:rPr>
                <w:sz w:val="20"/>
                <w:szCs w:val="20"/>
              </w:rPr>
            </w:pPr>
            <w:r w:rsidRPr="00664D37">
              <w:rPr>
                <w:sz w:val="20"/>
                <w:szCs w:val="20"/>
              </w:rPr>
              <w:t>Si</w:t>
            </w:r>
            <w:r w:rsidRPr="00664D37">
              <w:rPr>
                <w:i/>
                <w:sz w:val="20"/>
                <w:szCs w:val="20"/>
              </w:rPr>
              <w:t xml:space="preserve">⁯ </w:t>
            </w:r>
            <w:r w:rsidRPr="001A0FE9">
              <w:rPr>
                <w:b/>
                <w:sz w:val="20"/>
                <w:szCs w:val="20"/>
              </w:rPr>
              <w:t>No</w:t>
            </w:r>
            <w:r w:rsidRPr="00664D37">
              <w:rPr>
                <w:i/>
                <w:sz w:val="20"/>
                <w:szCs w:val="20"/>
              </w:rPr>
              <w:t>⁯</w:t>
            </w:r>
          </w:p>
        </w:tc>
        <w:tc>
          <w:tcPr>
            <w:tcW w:w="2700" w:type="dxa"/>
          </w:tcPr>
          <w:p w14:paraId="4AA98991" w14:textId="77777777" w:rsidR="00EE6C9F" w:rsidRPr="00F8450B" w:rsidRDefault="00EE6C9F" w:rsidP="00F8450B">
            <w:pPr>
              <w:pStyle w:val="Normalaweb"/>
              <w:spacing w:before="0" w:beforeAutospacing="0" w:after="54" w:afterAutospacing="0" w:line="120" w:lineRule="atLeast"/>
              <w:jc w:val="both"/>
              <w:rPr>
                <w:sz w:val="18"/>
                <w:szCs w:val="18"/>
              </w:rPr>
            </w:pPr>
            <w:r w:rsidRPr="00F8450B">
              <w:rPr>
                <w:i/>
                <w:sz w:val="18"/>
                <w:szCs w:val="18"/>
              </w:rPr>
              <w:t>⁯</w:t>
            </w:r>
            <w:r w:rsidRPr="00F8450B">
              <w:rPr>
                <w:sz w:val="18"/>
                <w:szCs w:val="18"/>
              </w:rPr>
              <w:t>para las mujeres</w:t>
            </w:r>
          </w:p>
        </w:tc>
        <w:tc>
          <w:tcPr>
            <w:tcW w:w="3077" w:type="dxa"/>
          </w:tcPr>
          <w:p w14:paraId="4AA98992" w14:textId="77777777" w:rsidR="00EE6C9F" w:rsidRPr="00F8450B" w:rsidRDefault="00EE6C9F" w:rsidP="00F8450B">
            <w:pPr>
              <w:pStyle w:val="Normalaweb"/>
              <w:spacing w:before="0" w:beforeAutospacing="0" w:after="54" w:afterAutospacing="0" w:line="120" w:lineRule="atLeast"/>
              <w:jc w:val="both"/>
              <w:rPr>
                <w:i/>
                <w:sz w:val="18"/>
                <w:szCs w:val="18"/>
              </w:rPr>
            </w:pPr>
          </w:p>
        </w:tc>
      </w:tr>
      <w:tr w:rsidR="00EE6C9F" w:rsidRPr="00F8450B" w14:paraId="4AA98997" w14:textId="77777777">
        <w:trPr>
          <w:trHeight w:val="429"/>
        </w:trPr>
        <w:tc>
          <w:tcPr>
            <w:tcW w:w="2808" w:type="dxa"/>
            <w:vMerge/>
          </w:tcPr>
          <w:p w14:paraId="4AA98994" w14:textId="77777777" w:rsidR="00EE6C9F" w:rsidRPr="00F8450B" w:rsidRDefault="00EE6C9F" w:rsidP="00F8450B">
            <w:pPr>
              <w:pStyle w:val="Normalaweb"/>
              <w:spacing w:before="0" w:beforeAutospacing="0" w:after="54" w:afterAutospacing="0" w:line="215" w:lineRule="atLeast"/>
              <w:ind w:left="360"/>
              <w:jc w:val="both"/>
              <w:rPr>
                <w:sz w:val="20"/>
                <w:szCs w:val="20"/>
              </w:rPr>
            </w:pPr>
          </w:p>
        </w:tc>
        <w:tc>
          <w:tcPr>
            <w:tcW w:w="2700" w:type="dxa"/>
          </w:tcPr>
          <w:p w14:paraId="4AA98995" w14:textId="77777777" w:rsidR="00EE6C9F" w:rsidRPr="00F8450B" w:rsidRDefault="00EE6C9F" w:rsidP="00F8450B">
            <w:pPr>
              <w:pStyle w:val="Normalaweb"/>
              <w:spacing w:before="0" w:beforeAutospacing="0" w:after="54" w:afterAutospacing="0" w:line="120" w:lineRule="atLeast"/>
              <w:jc w:val="both"/>
              <w:rPr>
                <w:i/>
                <w:sz w:val="18"/>
                <w:szCs w:val="18"/>
              </w:rPr>
            </w:pPr>
            <w:r w:rsidRPr="00F8450B">
              <w:rPr>
                <w:i/>
                <w:sz w:val="18"/>
                <w:szCs w:val="18"/>
              </w:rPr>
              <w:t>⁯</w:t>
            </w:r>
            <w:r w:rsidRPr="00F8450B">
              <w:rPr>
                <w:sz w:val="18"/>
                <w:szCs w:val="18"/>
              </w:rPr>
              <w:t>para la implicación de los hombres a favor de la igualdad</w:t>
            </w:r>
          </w:p>
        </w:tc>
        <w:tc>
          <w:tcPr>
            <w:tcW w:w="3077" w:type="dxa"/>
          </w:tcPr>
          <w:p w14:paraId="4AA98996" w14:textId="77777777" w:rsidR="00EE6C9F" w:rsidRPr="00F8450B" w:rsidRDefault="00EE6C9F" w:rsidP="00F8450B">
            <w:pPr>
              <w:pStyle w:val="Normalaweb"/>
              <w:spacing w:before="0" w:beforeAutospacing="0" w:after="54" w:afterAutospacing="0" w:line="120" w:lineRule="atLeast"/>
              <w:jc w:val="both"/>
              <w:rPr>
                <w:i/>
                <w:sz w:val="18"/>
                <w:szCs w:val="18"/>
              </w:rPr>
            </w:pPr>
          </w:p>
        </w:tc>
      </w:tr>
      <w:tr w:rsidR="00EE6C9F" w:rsidRPr="00F8450B" w14:paraId="4AA9899B" w14:textId="77777777">
        <w:trPr>
          <w:trHeight w:val="280"/>
        </w:trPr>
        <w:tc>
          <w:tcPr>
            <w:tcW w:w="2808" w:type="dxa"/>
            <w:vMerge/>
          </w:tcPr>
          <w:p w14:paraId="4AA98998" w14:textId="77777777" w:rsidR="00EE6C9F" w:rsidRPr="00F8450B" w:rsidRDefault="00EE6C9F" w:rsidP="00F8450B">
            <w:pPr>
              <w:pStyle w:val="Normalaweb"/>
              <w:spacing w:before="0" w:beforeAutospacing="0" w:after="54" w:afterAutospacing="0" w:line="215" w:lineRule="atLeast"/>
              <w:ind w:left="360"/>
              <w:jc w:val="both"/>
              <w:rPr>
                <w:sz w:val="20"/>
                <w:szCs w:val="20"/>
              </w:rPr>
            </w:pPr>
          </w:p>
        </w:tc>
        <w:tc>
          <w:tcPr>
            <w:tcW w:w="2700" w:type="dxa"/>
          </w:tcPr>
          <w:p w14:paraId="4AA98999" w14:textId="77777777" w:rsidR="00EE6C9F" w:rsidRPr="00F8450B" w:rsidRDefault="00EE6C9F" w:rsidP="00F8450B">
            <w:pPr>
              <w:pStyle w:val="Normalaweb"/>
              <w:spacing w:before="0" w:beforeAutospacing="0" w:after="54" w:afterAutospacing="0" w:line="120" w:lineRule="atLeast"/>
              <w:jc w:val="both"/>
              <w:rPr>
                <w:i/>
                <w:sz w:val="18"/>
                <w:szCs w:val="18"/>
              </w:rPr>
            </w:pPr>
            <w:r w:rsidRPr="00F8450B">
              <w:rPr>
                <w:i/>
                <w:sz w:val="18"/>
                <w:szCs w:val="18"/>
              </w:rPr>
              <w:t>⁯</w:t>
            </w:r>
            <w:r w:rsidRPr="00F8450B">
              <w:rPr>
                <w:sz w:val="18"/>
                <w:szCs w:val="18"/>
              </w:rPr>
              <w:t>otras</w:t>
            </w:r>
            <w:r w:rsidR="003439B2">
              <w:rPr>
                <w:sz w:val="18"/>
                <w:szCs w:val="18"/>
              </w:rPr>
              <w:t>, especificar __</w:t>
            </w:r>
            <w:r w:rsidRPr="00F8450B">
              <w:rPr>
                <w:sz w:val="18"/>
                <w:szCs w:val="18"/>
              </w:rPr>
              <w:t>_________</w:t>
            </w:r>
          </w:p>
        </w:tc>
        <w:tc>
          <w:tcPr>
            <w:tcW w:w="3077" w:type="dxa"/>
          </w:tcPr>
          <w:p w14:paraId="4AA9899A" w14:textId="77777777" w:rsidR="00EE6C9F" w:rsidRPr="00F8450B" w:rsidRDefault="00EE6C9F" w:rsidP="00F8450B">
            <w:pPr>
              <w:pStyle w:val="Normalaweb"/>
              <w:spacing w:before="0" w:beforeAutospacing="0" w:after="54" w:afterAutospacing="0" w:line="120" w:lineRule="atLeast"/>
              <w:jc w:val="both"/>
              <w:rPr>
                <w:i/>
                <w:sz w:val="18"/>
                <w:szCs w:val="18"/>
              </w:rPr>
            </w:pPr>
          </w:p>
        </w:tc>
      </w:tr>
      <w:tr w:rsidR="00EE6C9F" w:rsidRPr="00F8450B" w14:paraId="4AA989A1" w14:textId="77777777">
        <w:trPr>
          <w:trHeight w:val="330"/>
        </w:trPr>
        <w:tc>
          <w:tcPr>
            <w:tcW w:w="2808" w:type="dxa"/>
            <w:vMerge w:val="restart"/>
          </w:tcPr>
          <w:p w14:paraId="4AA9899C" w14:textId="77777777" w:rsidR="00EE6C9F" w:rsidRPr="00F8450B" w:rsidRDefault="00EE6C9F" w:rsidP="00F8450B">
            <w:pPr>
              <w:pStyle w:val="Normalaweb"/>
              <w:spacing w:before="0" w:beforeAutospacing="0" w:after="54" w:afterAutospacing="0" w:line="215" w:lineRule="atLeast"/>
              <w:ind w:left="360"/>
              <w:jc w:val="both"/>
              <w:rPr>
                <w:sz w:val="20"/>
                <w:szCs w:val="20"/>
              </w:rPr>
            </w:pPr>
            <w:r w:rsidRPr="00F8450B">
              <w:rPr>
                <w:sz w:val="20"/>
                <w:szCs w:val="20"/>
              </w:rPr>
              <w:t>… aparentemente neutra pero con un previsible impacto de género positivo?</w:t>
            </w:r>
          </w:p>
          <w:p w14:paraId="4AA9899D" w14:textId="77777777" w:rsidR="00EE6C9F" w:rsidRPr="00F8450B" w:rsidRDefault="00EE6C9F" w:rsidP="00F8450B">
            <w:pPr>
              <w:pStyle w:val="Normalaweb"/>
              <w:spacing w:before="0" w:beforeAutospacing="0" w:after="54" w:afterAutospacing="0" w:line="215" w:lineRule="atLeast"/>
              <w:ind w:left="360"/>
              <w:jc w:val="both"/>
              <w:rPr>
                <w:sz w:val="20"/>
                <w:szCs w:val="20"/>
              </w:rPr>
            </w:pPr>
          </w:p>
          <w:p w14:paraId="4AA9899E" w14:textId="77777777" w:rsidR="00EE6C9F" w:rsidRPr="00F8450B" w:rsidRDefault="003439B2" w:rsidP="00F8450B">
            <w:pPr>
              <w:pStyle w:val="Normalaweb"/>
              <w:spacing w:before="0" w:beforeAutospacing="0" w:after="54" w:afterAutospacing="0" w:line="215" w:lineRule="atLeast"/>
              <w:ind w:left="360"/>
              <w:jc w:val="both"/>
              <w:rPr>
                <w:sz w:val="20"/>
                <w:szCs w:val="20"/>
              </w:rPr>
            </w:pPr>
            <w:r w:rsidRPr="00664D37">
              <w:rPr>
                <w:sz w:val="20"/>
                <w:szCs w:val="20"/>
              </w:rPr>
              <w:t>Si</w:t>
            </w:r>
            <w:r w:rsidRPr="00664D37">
              <w:rPr>
                <w:i/>
                <w:sz w:val="20"/>
                <w:szCs w:val="20"/>
              </w:rPr>
              <w:t xml:space="preserve">⁯ </w:t>
            </w:r>
            <w:r w:rsidRPr="001A0FE9">
              <w:rPr>
                <w:b/>
                <w:sz w:val="20"/>
                <w:szCs w:val="20"/>
              </w:rPr>
              <w:t>No</w:t>
            </w:r>
            <w:r w:rsidRPr="00664D37">
              <w:rPr>
                <w:i/>
                <w:sz w:val="20"/>
                <w:szCs w:val="20"/>
              </w:rPr>
              <w:t>⁯</w:t>
            </w:r>
          </w:p>
        </w:tc>
        <w:tc>
          <w:tcPr>
            <w:tcW w:w="2700" w:type="dxa"/>
          </w:tcPr>
          <w:p w14:paraId="4AA9899F" w14:textId="77777777" w:rsidR="00EE6C9F" w:rsidRPr="00F8450B" w:rsidRDefault="00EE6C9F" w:rsidP="00F8450B">
            <w:pPr>
              <w:pStyle w:val="Normalaweb"/>
              <w:spacing w:before="0" w:beforeAutospacing="0" w:after="54" w:afterAutospacing="0" w:line="120" w:lineRule="atLeast"/>
              <w:jc w:val="both"/>
              <w:rPr>
                <w:sz w:val="18"/>
                <w:szCs w:val="18"/>
              </w:rPr>
            </w:pPr>
            <w:r w:rsidRPr="00F8450B">
              <w:rPr>
                <w:sz w:val="18"/>
                <w:szCs w:val="18"/>
              </w:rPr>
              <w:t>⁯para víctimas de violencia</w:t>
            </w:r>
          </w:p>
        </w:tc>
        <w:tc>
          <w:tcPr>
            <w:tcW w:w="3077" w:type="dxa"/>
            <w:shd w:val="clear" w:color="auto" w:fill="auto"/>
          </w:tcPr>
          <w:p w14:paraId="4AA989A0" w14:textId="721A6C3B" w:rsidR="00EE6C9F" w:rsidRPr="00E9646F" w:rsidRDefault="00EE6C9F" w:rsidP="00F8450B">
            <w:pPr>
              <w:pStyle w:val="Normalaweb"/>
              <w:spacing w:before="0" w:beforeAutospacing="0" w:after="54" w:afterAutospacing="0" w:line="215" w:lineRule="atLeast"/>
              <w:ind w:left="360"/>
              <w:jc w:val="both"/>
              <w:rPr>
                <w:sz w:val="20"/>
                <w:szCs w:val="20"/>
                <w:highlight w:val="yellow"/>
              </w:rPr>
            </w:pPr>
          </w:p>
        </w:tc>
      </w:tr>
      <w:tr w:rsidR="00EE6C9F" w:rsidRPr="00F8450B" w14:paraId="4AA989A5" w14:textId="77777777">
        <w:trPr>
          <w:trHeight w:val="327"/>
        </w:trPr>
        <w:tc>
          <w:tcPr>
            <w:tcW w:w="2808" w:type="dxa"/>
            <w:vMerge/>
          </w:tcPr>
          <w:p w14:paraId="4AA989A2" w14:textId="77777777" w:rsidR="00EE6C9F" w:rsidRPr="00F8450B" w:rsidRDefault="00EE6C9F" w:rsidP="00F8450B">
            <w:pPr>
              <w:pStyle w:val="Normalaweb"/>
              <w:spacing w:before="0" w:beforeAutospacing="0" w:after="54" w:afterAutospacing="0" w:line="215" w:lineRule="atLeast"/>
              <w:ind w:left="360"/>
              <w:jc w:val="both"/>
              <w:rPr>
                <w:sz w:val="20"/>
                <w:szCs w:val="20"/>
              </w:rPr>
            </w:pPr>
          </w:p>
        </w:tc>
        <w:tc>
          <w:tcPr>
            <w:tcW w:w="2700" w:type="dxa"/>
          </w:tcPr>
          <w:p w14:paraId="4AA989A3" w14:textId="77777777" w:rsidR="00EE6C9F" w:rsidRPr="00F8450B" w:rsidRDefault="00EE6C9F" w:rsidP="00F8450B">
            <w:pPr>
              <w:pStyle w:val="Normalaweb"/>
              <w:spacing w:before="0" w:beforeAutospacing="0" w:after="54" w:afterAutospacing="0" w:line="120" w:lineRule="atLeast"/>
              <w:jc w:val="both"/>
              <w:rPr>
                <w:sz w:val="18"/>
                <w:szCs w:val="18"/>
              </w:rPr>
            </w:pPr>
            <w:r w:rsidRPr="00F8450B">
              <w:rPr>
                <w:sz w:val="18"/>
                <w:szCs w:val="18"/>
              </w:rPr>
              <w:t>⁯para familias monoparentales</w:t>
            </w:r>
          </w:p>
        </w:tc>
        <w:tc>
          <w:tcPr>
            <w:tcW w:w="3077" w:type="dxa"/>
            <w:shd w:val="clear" w:color="auto" w:fill="auto"/>
          </w:tcPr>
          <w:p w14:paraId="4AA989A4" w14:textId="77777777" w:rsidR="00EE6C9F" w:rsidRPr="00F8450B" w:rsidRDefault="00EE6C9F" w:rsidP="00F8450B">
            <w:pPr>
              <w:pStyle w:val="Normalaweb"/>
              <w:spacing w:before="0" w:beforeAutospacing="0" w:after="54" w:afterAutospacing="0" w:line="120" w:lineRule="atLeast"/>
              <w:jc w:val="both"/>
              <w:rPr>
                <w:i/>
                <w:sz w:val="18"/>
                <w:szCs w:val="18"/>
              </w:rPr>
            </w:pPr>
          </w:p>
        </w:tc>
      </w:tr>
      <w:tr w:rsidR="00EE6C9F" w:rsidRPr="00F8450B" w14:paraId="4AA989A9" w14:textId="77777777">
        <w:trPr>
          <w:trHeight w:val="327"/>
        </w:trPr>
        <w:tc>
          <w:tcPr>
            <w:tcW w:w="2808" w:type="dxa"/>
            <w:vMerge/>
          </w:tcPr>
          <w:p w14:paraId="4AA989A6" w14:textId="77777777" w:rsidR="00EE6C9F" w:rsidRPr="00F8450B" w:rsidRDefault="00EE6C9F" w:rsidP="00F8450B">
            <w:pPr>
              <w:pStyle w:val="Normalaweb"/>
              <w:spacing w:before="0" w:beforeAutospacing="0" w:after="54" w:afterAutospacing="0" w:line="215" w:lineRule="atLeast"/>
              <w:ind w:left="360"/>
              <w:jc w:val="both"/>
              <w:rPr>
                <w:sz w:val="20"/>
                <w:szCs w:val="20"/>
              </w:rPr>
            </w:pPr>
          </w:p>
        </w:tc>
        <w:tc>
          <w:tcPr>
            <w:tcW w:w="2700" w:type="dxa"/>
          </w:tcPr>
          <w:p w14:paraId="4AA989A7" w14:textId="77777777" w:rsidR="00EE6C9F" w:rsidRPr="00F8450B" w:rsidRDefault="00EE6C9F" w:rsidP="00F8450B">
            <w:pPr>
              <w:pStyle w:val="Normalaweb"/>
              <w:spacing w:before="0" w:beforeAutospacing="0" w:after="54" w:afterAutospacing="0" w:line="120" w:lineRule="atLeast"/>
              <w:jc w:val="both"/>
              <w:rPr>
                <w:sz w:val="18"/>
                <w:szCs w:val="18"/>
              </w:rPr>
            </w:pPr>
            <w:r w:rsidRPr="00F8450B">
              <w:rPr>
                <w:sz w:val="18"/>
                <w:szCs w:val="18"/>
              </w:rPr>
              <w:t>⁯para quienes asumen el cuidado de personas dependientes</w:t>
            </w:r>
          </w:p>
        </w:tc>
        <w:tc>
          <w:tcPr>
            <w:tcW w:w="3077" w:type="dxa"/>
            <w:shd w:val="clear" w:color="auto" w:fill="auto"/>
          </w:tcPr>
          <w:p w14:paraId="4AA989A8" w14:textId="77777777" w:rsidR="00EE6C9F" w:rsidRPr="00F8450B" w:rsidRDefault="00EE6C9F" w:rsidP="00F8450B">
            <w:pPr>
              <w:pStyle w:val="Normalaweb"/>
              <w:spacing w:before="0" w:beforeAutospacing="0" w:after="54" w:afterAutospacing="0" w:line="120" w:lineRule="atLeast"/>
              <w:jc w:val="both"/>
              <w:rPr>
                <w:i/>
                <w:sz w:val="18"/>
                <w:szCs w:val="18"/>
              </w:rPr>
            </w:pPr>
          </w:p>
        </w:tc>
      </w:tr>
      <w:tr w:rsidR="00EE6C9F" w:rsidRPr="00F8450B" w14:paraId="4AA989AD" w14:textId="77777777">
        <w:trPr>
          <w:trHeight w:val="327"/>
        </w:trPr>
        <w:tc>
          <w:tcPr>
            <w:tcW w:w="2808" w:type="dxa"/>
            <w:vMerge/>
          </w:tcPr>
          <w:p w14:paraId="4AA989AA" w14:textId="77777777" w:rsidR="00EE6C9F" w:rsidRPr="00F8450B" w:rsidRDefault="00EE6C9F" w:rsidP="00F8450B">
            <w:pPr>
              <w:pStyle w:val="Normalaweb"/>
              <w:spacing w:before="0" w:beforeAutospacing="0" w:after="54" w:afterAutospacing="0" w:line="215" w:lineRule="atLeast"/>
              <w:ind w:left="360"/>
              <w:jc w:val="both"/>
              <w:rPr>
                <w:sz w:val="20"/>
                <w:szCs w:val="20"/>
              </w:rPr>
            </w:pPr>
          </w:p>
        </w:tc>
        <w:tc>
          <w:tcPr>
            <w:tcW w:w="2700" w:type="dxa"/>
          </w:tcPr>
          <w:p w14:paraId="4AA989AB" w14:textId="77777777" w:rsidR="00EE6C9F" w:rsidRPr="00F8450B" w:rsidRDefault="00EE6C9F" w:rsidP="00F8450B">
            <w:pPr>
              <w:pStyle w:val="Normalaweb"/>
              <w:spacing w:before="0" w:beforeAutospacing="0" w:after="54" w:afterAutospacing="0" w:line="120" w:lineRule="atLeast"/>
              <w:jc w:val="both"/>
              <w:rPr>
                <w:sz w:val="18"/>
                <w:szCs w:val="18"/>
              </w:rPr>
            </w:pPr>
            <w:r w:rsidRPr="00F8450B">
              <w:rPr>
                <w:sz w:val="18"/>
                <w:szCs w:val="18"/>
              </w:rPr>
              <w:t xml:space="preserve">⁯otras, </w:t>
            </w:r>
            <w:r w:rsidR="003439B2">
              <w:rPr>
                <w:sz w:val="18"/>
                <w:szCs w:val="18"/>
              </w:rPr>
              <w:t>especificar _____</w:t>
            </w:r>
            <w:r w:rsidRPr="00F8450B">
              <w:rPr>
                <w:sz w:val="18"/>
                <w:szCs w:val="18"/>
              </w:rPr>
              <w:t>_______</w:t>
            </w:r>
          </w:p>
        </w:tc>
        <w:tc>
          <w:tcPr>
            <w:tcW w:w="3077" w:type="dxa"/>
            <w:shd w:val="clear" w:color="auto" w:fill="auto"/>
          </w:tcPr>
          <w:p w14:paraId="4AA989AC" w14:textId="77777777" w:rsidR="00EE6C9F" w:rsidRPr="00F8450B" w:rsidRDefault="00EE6C9F" w:rsidP="00F8450B">
            <w:pPr>
              <w:pStyle w:val="Normalaweb"/>
              <w:spacing w:before="0" w:beforeAutospacing="0" w:after="54" w:afterAutospacing="0" w:line="120" w:lineRule="atLeast"/>
              <w:jc w:val="both"/>
              <w:rPr>
                <w:i/>
                <w:sz w:val="18"/>
                <w:szCs w:val="18"/>
              </w:rPr>
            </w:pPr>
          </w:p>
        </w:tc>
      </w:tr>
      <w:tr w:rsidR="00EE6C9F" w:rsidRPr="00F8450B" w14:paraId="4AA989B3" w14:textId="77777777">
        <w:trPr>
          <w:trHeight w:val="330"/>
        </w:trPr>
        <w:tc>
          <w:tcPr>
            <w:tcW w:w="2808" w:type="dxa"/>
            <w:vMerge w:val="restart"/>
          </w:tcPr>
          <w:p w14:paraId="4AA989AE" w14:textId="77777777" w:rsidR="00EE6C9F" w:rsidRPr="00F8450B" w:rsidRDefault="00EE6C9F" w:rsidP="00F8450B">
            <w:pPr>
              <w:pStyle w:val="Normalaweb"/>
              <w:spacing w:before="0" w:beforeAutospacing="0" w:after="54" w:afterAutospacing="0" w:line="215" w:lineRule="atLeast"/>
              <w:ind w:left="360"/>
              <w:jc w:val="both"/>
              <w:rPr>
                <w:sz w:val="20"/>
                <w:szCs w:val="20"/>
              </w:rPr>
            </w:pPr>
            <w:r w:rsidRPr="00F8450B">
              <w:rPr>
                <w:sz w:val="20"/>
                <w:szCs w:val="20"/>
              </w:rPr>
              <w:t xml:space="preserve">… para disminuir las desigualdades de las </w:t>
            </w:r>
            <w:r w:rsidRPr="00F8450B">
              <w:rPr>
                <w:sz w:val="20"/>
                <w:szCs w:val="20"/>
              </w:rPr>
              <w:lastRenderedPageBreak/>
              <w:t>mujeres que sufren múltiple discriminación?</w:t>
            </w:r>
          </w:p>
          <w:p w14:paraId="4AA989AF" w14:textId="77777777" w:rsidR="00EE6C9F" w:rsidRPr="00F8450B" w:rsidRDefault="00EE6C9F" w:rsidP="00F8450B">
            <w:pPr>
              <w:pStyle w:val="Normalaweb"/>
              <w:spacing w:before="0" w:beforeAutospacing="0" w:after="54" w:afterAutospacing="0" w:line="215" w:lineRule="atLeast"/>
              <w:ind w:left="360"/>
              <w:jc w:val="both"/>
              <w:rPr>
                <w:sz w:val="20"/>
                <w:szCs w:val="20"/>
              </w:rPr>
            </w:pPr>
          </w:p>
          <w:p w14:paraId="4AA989B0" w14:textId="77777777" w:rsidR="00EE6C9F" w:rsidRPr="00F8450B" w:rsidRDefault="003439B2" w:rsidP="00F8450B">
            <w:pPr>
              <w:pStyle w:val="Normalaweb"/>
              <w:spacing w:before="0" w:beforeAutospacing="0" w:after="54" w:afterAutospacing="0" w:line="215" w:lineRule="atLeast"/>
              <w:ind w:left="360"/>
              <w:jc w:val="both"/>
              <w:rPr>
                <w:sz w:val="20"/>
                <w:szCs w:val="20"/>
              </w:rPr>
            </w:pPr>
            <w:r w:rsidRPr="00664D37">
              <w:rPr>
                <w:sz w:val="20"/>
                <w:szCs w:val="20"/>
              </w:rPr>
              <w:t>Si</w:t>
            </w:r>
            <w:r w:rsidRPr="00664D37">
              <w:rPr>
                <w:i/>
                <w:sz w:val="20"/>
                <w:szCs w:val="20"/>
              </w:rPr>
              <w:t xml:space="preserve">⁯ </w:t>
            </w:r>
            <w:r w:rsidRPr="001A0FE9">
              <w:rPr>
                <w:b/>
                <w:sz w:val="20"/>
                <w:szCs w:val="20"/>
              </w:rPr>
              <w:t>No</w:t>
            </w:r>
            <w:r w:rsidRPr="00664D37">
              <w:rPr>
                <w:i/>
                <w:sz w:val="20"/>
                <w:szCs w:val="20"/>
              </w:rPr>
              <w:t>⁯</w:t>
            </w:r>
          </w:p>
        </w:tc>
        <w:tc>
          <w:tcPr>
            <w:tcW w:w="2700" w:type="dxa"/>
          </w:tcPr>
          <w:p w14:paraId="4AA989B1" w14:textId="77777777" w:rsidR="00EE6C9F" w:rsidRPr="00F8450B" w:rsidRDefault="00EE6C9F" w:rsidP="00F8450B">
            <w:pPr>
              <w:pStyle w:val="Normalaweb"/>
              <w:spacing w:before="0" w:beforeAutospacing="0" w:after="54" w:afterAutospacing="0" w:line="120" w:lineRule="atLeast"/>
              <w:jc w:val="both"/>
              <w:rPr>
                <w:sz w:val="18"/>
                <w:szCs w:val="18"/>
              </w:rPr>
            </w:pPr>
            <w:r w:rsidRPr="00F8450B">
              <w:rPr>
                <w:sz w:val="18"/>
                <w:szCs w:val="18"/>
              </w:rPr>
              <w:lastRenderedPageBreak/>
              <w:t>⁯por edad</w:t>
            </w:r>
            <w:r w:rsidRPr="00F8450B">
              <w:rPr>
                <w:i/>
                <w:sz w:val="18"/>
                <w:szCs w:val="18"/>
              </w:rPr>
              <w:t xml:space="preserve"> </w:t>
            </w:r>
          </w:p>
        </w:tc>
        <w:tc>
          <w:tcPr>
            <w:tcW w:w="3077" w:type="dxa"/>
            <w:shd w:val="clear" w:color="auto" w:fill="auto"/>
          </w:tcPr>
          <w:p w14:paraId="4AA989B2" w14:textId="77777777" w:rsidR="00EE6C9F" w:rsidRPr="00F8450B" w:rsidRDefault="00EE6C9F" w:rsidP="00F8450B">
            <w:pPr>
              <w:pStyle w:val="Normalaweb"/>
              <w:spacing w:before="0" w:beforeAutospacing="0" w:after="54" w:afterAutospacing="0" w:line="120" w:lineRule="atLeast"/>
              <w:jc w:val="both"/>
              <w:rPr>
                <w:i/>
                <w:sz w:val="18"/>
                <w:szCs w:val="18"/>
              </w:rPr>
            </w:pPr>
          </w:p>
        </w:tc>
      </w:tr>
      <w:tr w:rsidR="00EE6C9F" w:rsidRPr="00F8450B" w14:paraId="4AA989B7" w14:textId="77777777">
        <w:trPr>
          <w:trHeight w:val="327"/>
        </w:trPr>
        <w:tc>
          <w:tcPr>
            <w:tcW w:w="2808" w:type="dxa"/>
            <w:vMerge/>
          </w:tcPr>
          <w:p w14:paraId="4AA989B4" w14:textId="77777777" w:rsidR="00EE6C9F" w:rsidRPr="00F8450B" w:rsidRDefault="00EE6C9F" w:rsidP="00F8450B">
            <w:pPr>
              <w:pStyle w:val="Normalaweb"/>
              <w:spacing w:before="0" w:beforeAutospacing="0" w:after="54" w:afterAutospacing="0" w:line="215" w:lineRule="atLeast"/>
              <w:ind w:left="360"/>
              <w:jc w:val="both"/>
              <w:rPr>
                <w:sz w:val="20"/>
                <w:szCs w:val="20"/>
              </w:rPr>
            </w:pPr>
          </w:p>
        </w:tc>
        <w:tc>
          <w:tcPr>
            <w:tcW w:w="2700" w:type="dxa"/>
          </w:tcPr>
          <w:p w14:paraId="4AA989B5" w14:textId="77777777" w:rsidR="00EE6C9F" w:rsidRPr="00F8450B" w:rsidRDefault="00EE6C9F" w:rsidP="00F8450B">
            <w:pPr>
              <w:pStyle w:val="Normalaweb"/>
              <w:spacing w:before="0" w:beforeAutospacing="0" w:after="54" w:afterAutospacing="0" w:line="120" w:lineRule="atLeast"/>
              <w:jc w:val="both"/>
              <w:rPr>
                <w:sz w:val="18"/>
                <w:szCs w:val="18"/>
              </w:rPr>
            </w:pPr>
            <w:r w:rsidRPr="00F8450B">
              <w:rPr>
                <w:sz w:val="18"/>
                <w:szCs w:val="18"/>
              </w:rPr>
              <w:t>⁯por clase social</w:t>
            </w:r>
          </w:p>
        </w:tc>
        <w:tc>
          <w:tcPr>
            <w:tcW w:w="3077" w:type="dxa"/>
            <w:shd w:val="clear" w:color="auto" w:fill="auto"/>
          </w:tcPr>
          <w:p w14:paraId="4AA989B6" w14:textId="77777777" w:rsidR="00EE6C9F" w:rsidRPr="00F8450B" w:rsidRDefault="00EE6C9F" w:rsidP="00F8450B">
            <w:pPr>
              <w:pStyle w:val="Normalaweb"/>
              <w:spacing w:before="0" w:beforeAutospacing="0" w:after="54" w:afterAutospacing="0" w:line="120" w:lineRule="atLeast"/>
              <w:jc w:val="both"/>
              <w:rPr>
                <w:i/>
                <w:sz w:val="18"/>
                <w:szCs w:val="18"/>
              </w:rPr>
            </w:pPr>
          </w:p>
        </w:tc>
      </w:tr>
      <w:tr w:rsidR="00EE6C9F" w:rsidRPr="00F8450B" w14:paraId="4AA989BB" w14:textId="77777777">
        <w:trPr>
          <w:trHeight w:val="327"/>
        </w:trPr>
        <w:tc>
          <w:tcPr>
            <w:tcW w:w="2808" w:type="dxa"/>
            <w:vMerge/>
          </w:tcPr>
          <w:p w14:paraId="4AA989B8" w14:textId="77777777" w:rsidR="00EE6C9F" w:rsidRPr="00F8450B" w:rsidRDefault="00EE6C9F" w:rsidP="00F8450B">
            <w:pPr>
              <w:pStyle w:val="Normalaweb"/>
              <w:spacing w:before="0" w:beforeAutospacing="0" w:after="54" w:afterAutospacing="0" w:line="215" w:lineRule="atLeast"/>
              <w:ind w:left="360"/>
              <w:jc w:val="both"/>
              <w:rPr>
                <w:sz w:val="20"/>
                <w:szCs w:val="20"/>
              </w:rPr>
            </w:pPr>
          </w:p>
        </w:tc>
        <w:tc>
          <w:tcPr>
            <w:tcW w:w="2700" w:type="dxa"/>
          </w:tcPr>
          <w:p w14:paraId="4AA989B9" w14:textId="77777777" w:rsidR="00EE6C9F" w:rsidRPr="00F8450B" w:rsidRDefault="00EE6C9F" w:rsidP="00F8450B">
            <w:pPr>
              <w:pStyle w:val="Normalaweb"/>
              <w:spacing w:before="0" w:beforeAutospacing="0" w:after="54" w:afterAutospacing="0" w:line="120" w:lineRule="atLeast"/>
              <w:jc w:val="both"/>
              <w:rPr>
                <w:sz w:val="18"/>
                <w:szCs w:val="18"/>
              </w:rPr>
            </w:pPr>
            <w:r w:rsidRPr="00F8450B">
              <w:rPr>
                <w:sz w:val="18"/>
                <w:szCs w:val="18"/>
              </w:rPr>
              <w:t>⁯por opción sexual</w:t>
            </w:r>
          </w:p>
        </w:tc>
        <w:tc>
          <w:tcPr>
            <w:tcW w:w="3077" w:type="dxa"/>
            <w:shd w:val="clear" w:color="auto" w:fill="auto"/>
          </w:tcPr>
          <w:p w14:paraId="4AA989BA" w14:textId="77777777" w:rsidR="00EE6C9F" w:rsidRPr="00F8450B" w:rsidRDefault="00EE6C9F" w:rsidP="00F8450B">
            <w:pPr>
              <w:pStyle w:val="Normalaweb"/>
              <w:spacing w:before="0" w:beforeAutospacing="0" w:after="54" w:afterAutospacing="0" w:line="120" w:lineRule="atLeast"/>
              <w:jc w:val="both"/>
              <w:rPr>
                <w:i/>
                <w:sz w:val="18"/>
                <w:szCs w:val="18"/>
              </w:rPr>
            </w:pPr>
          </w:p>
        </w:tc>
      </w:tr>
      <w:tr w:rsidR="00EE6C9F" w:rsidRPr="00F8450B" w14:paraId="4AA989BF" w14:textId="77777777">
        <w:trPr>
          <w:trHeight w:val="327"/>
        </w:trPr>
        <w:tc>
          <w:tcPr>
            <w:tcW w:w="2808" w:type="dxa"/>
            <w:vMerge/>
          </w:tcPr>
          <w:p w14:paraId="4AA989BC" w14:textId="77777777" w:rsidR="00EE6C9F" w:rsidRPr="00F8450B" w:rsidRDefault="00EE6C9F" w:rsidP="00F8450B">
            <w:pPr>
              <w:pStyle w:val="Normalaweb"/>
              <w:spacing w:before="0" w:beforeAutospacing="0" w:after="54" w:afterAutospacing="0" w:line="215" w:lineRule="atLeast"/>
              <w:ind w:left="360"/>
              <w:jc w:val="both"/>
              <w:rPr>
                <w:sz w:val="20"/>
                <w:szCs w:val="20"/>
              </w:rPr>
            </w:pPr>
          </w:p>
        </w:tc>
        <w:tc>
          <w:tcPr>
            <w:tcW w:w="2700" w:type="dxa"/>
          </w:tcPr>
          <w:p w14:paraId="4AA989BD" w14:textId="77777777" w:rsidR="00EE6C9F" w:rsidRPr="00F8450B" w:rsidRDefault="00EE6C9F" w:rsidP="00F8450B">
            <w:pPr>
              <w:pStyle w:val="Normalaweb"/>
              <w:spacing w:before="0" w:beforeAutospacing="0" w:after="54" w:afterAutospacing="0" w:line="120" w:lineRule="atLeast"/>
              <w:jc w:val="both"/>
              <w:rPr>
                <w:sz w:val="18"/>
                <w:szCs w:val="18"/>
              </w:rPr>
            </w:pPr>
            <w:r w:rsidRPr="00F8450B">
              <w:rPr>
                <w:i/>
                <w:sz w:val="18"/>
                <w:szCs w:val="18"/>
              </w:rPr>
              <w:t>⁯</w:t>
            </w:r>
            <w:r w:rsidRPr="00F8450B">
              <w:rPr>
                <w:sz w:val="18"/>
                <w:szCs w:val="18"/>
              </w:rPr>
              <w:t xml:space="preserve">por discapacidad </w:t>
            </w:r>
          </w:p>
        </w:tc>
        <w:tc>
          <w:tcPr>
            <w:tcW w:w="3077" w:type="dxa"/>
            <w:shd w:val="clear" w:color="auto" w:fill="auto"/>
          </w:tcPr>
          <w:p w14:paraId="4AA989BE" w14:textId="77777777" w:rsidR="00EE6C9F" w:rsidRPr="00F8450B" w:rsidRDefault="00EE6C9F" w:rsidP="00F8450B">
            <w:pPr>
              <w:pStyle w:val="Normalaweb"/>
              <w:spacing w:before="0" w:beforeAutospacing="0" w:after="54" w:afterAutospacing="0" w:line="120" w:lineRule="atLeast"/>
              <w:jc w:val="both"/>
              <w:rPr>
                <w:i/>
                <w:sz w:val="18"/>
                <w:szCs w:val="18"/>
              </w:rPr>
            </w:pPr>
          </w:p>
        </w:tc>
      </w:tr>
      <w:tr w:rsidR="00EE6C9F" w:rsidRPr="00F8450B" w14:paraId="4AA989C3" w14:textId="77777777">
        <w:trPr>
          <w:trHeight w:val="327"/>
        </w:trPr>
        <w:tc>
          <w:tcPr>
            <w:tcW w:w="2808" w:type="dxa"/>
            <w:vMerge/>
          </w:tcPr>
          <w:p w14:paraId="4AA989C0" w14:textId="77777777" w:rsidR="00EE6C9F" w:rsidRPr="00F8450B" w:rsidRDefault="00EE6C9F" w:rsidP="00F8450B">
            <w:pPr>
              <w:pStyle w:val="Normalaweb"/>
              <w:spacing w:before="0" w:beforeAutospacing="0" w:after="54" w:afterAutospacing="0" w:line="215" w:lineRule="atLeast"/>
              <w:ind w:left="360"/>
              <w:jc w:val="both"/>
              <w:rPr>
                <w:sz w:val="20"/>
                <w:szCs w:val="20"/>
              </w:rPr>
            </w:pPr>
          </w:p>
        </w:tc>
        <w:tc>
          <w:tcPr>
            <w:tcW w:w="2700" w:type="dxa"/>
          </w:tcPr>
          <w:p w14:paraId="4AA989C1" w14:textId="77777777" w:rsidR="00EE6C9F" w:rsidRPr="00F8450B" w:rsidRDefault="00EE6C9F" w:rsidP="00F8450B">
            <w:pPr>
              <w:pStyle w:val="Normalaweb"/>
              <w:spacing w:before="0" w:beforeAutospacing="0" w:after="54" w:afterAutospacing="0" w:line="120" w:lineRule="atLeast"/>
              <w:jc w:val="both"/>
              <w:rPr>
                <w:sz w:val="18"/>
                <w:szCs w:val="18"/>
              </w:rPr>
            </w:pPr>
            <w:r w:rsidRPr="00F8450B">
              <w:rPr>
                <w:sz w:val="18"/>
                <w:szCs w:val="18"/>
              </w:rPr>
              <w:t>⁯por etnia y/o raza</w:t>
            </w:r>
          </w:p>
        </w:tc>
        <w:tc>
          <w:tcPr>
            <w:tcW w:w="3077" w:type="dxa"/>
            <w:shd w:val="clear" w:color="auto" w:fill="auto"/>
          </w:tcPr>
          <w:p w14:paraId="4AA989C2" w14:textId="77777777" w:rsidR="00EE6C9F" w:rsidRPr="00F8450B" w:rsidRDefault="00EE6C9F" w:rsidP="00F8450B">
            <w:pPr>
              <w:pStyle w:val="Normalaweb"/>
              <w:spacing w:before="0" w:beforeAutospacing="0" w:after="54" w:afterAutospacing="0" w:line="120" w:lineRule="atLeast"/>
              <w:jc w:val="both"/>
              <w:rPr>
                <w:i/>
                <w:sz w:val="18"/>
                <w:szCs w:val="18"/>
              </w:rPr>
            </w:pPr>
          </w:p>
        </w:tc>
      </w:tr>
      <w:tr w:rsidR="00EE6C9F" w:rsidRPr="00F8450B" w14:paraId="4AA989C7" w14:textId="77777777">
        <w:trPr>
          <w:trHeight w:val="327"/>
        </w:trPr>
        <w:tc>
          <w:tcPr>
            <w:tcW w:w="2808" w:type="dxa"/>
            <w:vMerge/>
          </w:tcPr>
          <w:p w14:paraId="4AA989C4" w14:textId="77777777" w:rsidR="00EE6C9F" w:rsidRPr="00F8450B" w:rsidRDefault="00EE6C9F" w:rsidP="00F8450B">
            <w:pPr>
              <w:pStyle w:val="Normalaweb"/>
              <w:spacing w:before="0" w:beforeAutospacing="0" w:after="54" w:afterAutospacing="0" w:line="215" w:lineRule="atLeast"/>
              <w:ind w:left="360"/>
              <w:jc w:val="both"/>
              <w:rPr>
                <w:sz w:val="20"/>
                <w:szCs w:val="20"/>
              </w:rPr>
            </w:pPr>
          </w:p>
        </w:tc>
        <w:tc>
          <w:tcPr>
            <w:tcW w:w="2700" w:type="dxa"/>
          </w:tcPr>
          <w:p w14:paraId="4AA989C5" w14:textId="77777777" w:rsidR="00EE6C9F" w:rsidRPr="00F8450B" w:rsidRDefault="00EE6C9F" w:rsidP="00F8450B">
            <w:pPr>
              <w:pStyle w:val="Normalaweb"/>
              <w:spacing w:before="0" w:beforeAutospacing="0" w:after="54" w:afterAutospacing="0" w:line="120" w:lineRule="atLeast"/>
              <w:jc w:val="both"/>
              <w:rPr>
                <w:sz w:val="18"/>
                <w:szCs w:val="18"/>
              </w:rPr>
            </w:pPr>
            <w:r w:rsidRPr="00F8450B">
              <w:rPr>
                <w:sz w:val="18"/>
                <w:szCs w:val="18"/>
              </w:rPr>
              <w:t xml:space="preserve">⁯por origen nacional </w:t>
            </w:r>
          </w:p>
        </w:tc>
        <w:tc>
          <w:tcPr>
            <w:tcW w:w="3077" w:type="dxa"/>
            <w:shd w:val="clear" w:color="auto" w:fill="auto"/>
          </w:tcPr>
          <w:p w14:paraId="4AA989C6" w14:textId="77777777" w:rsidR="00EE6C9F" w:rsidRPr="00F8450B" w:rsidRDefault="00EE6C9F" w:rsidP="00F8450B">
            <w:pPr>
              <w:pStyle w:val="Normalaweb"/>
              <w:spacing w:before="0" w:beforeAutospacing="0" w:after="54" w:afterAutospacing="0" w:line="120" w:lineRule="atLeast"/>
              <w:jc w:val="both"/>
              <w:rPr>
                <w:i/>
                <w:sz w:val="18"/>
                <w:szCs w:val="18"/>
              </w:rPr>
            </w:pPr>
          </w:p>
        </w:tc>
      </w:tr>
      <w:tr w:rsidR="00EE6C9F" w:rsidRPr="00F8450B" w14:paraId="4AA989CB" w14:textId="77777777">
        <w:trPr>
          <w:trHeight w:val="327"/>
        </w:trPr>
        <w:tc>
          <w:tcPr>
            <w:tcW w:w="2808" w:type="dxa"/>
            <w:vMerge/>
          </w:tcPr>
          <w:p w14:paraId="4AA989C8" w14:textId="77777777" w:rsidR="00EE6C9F" w:rsidRPr="00F8450B" w:rsidRDefault="00EE6C9F" w:rsidP="00F8450B">
            <w:pPr>
              <w:pStyle w:val="Normalaweb"/>
              <w:spacing w:before="0" w:beforeAutospacing="0" w:after="54" w:afterAutospacing="0" w:line="215" w:lineRule="atLeast"/>
              <w:ind w:left="360"/>
              <w:jc w:val="both"/>
              <w:rPr>
                <w:sz w:val="20"/>
                <w:szCs w:val="20"/>
              </w:rPr>
            </w:pPr>
          </w:p>
        </w:tc>
        <w:tc>
          <w:tcPr>
            <w:tcW w:w="2700" w:type="dxa"/>
          </w:tcPr>
          <w:p w14:paraId="4AA989C9" w14:textId="77777777" w:rsidR="00EE6C9F" w:rsidRPr="00F8450B" w:rsidRDefault="00EE6C9F" w:rsidP="00F8450B">
            <w:pPr>
              <w:pStyle w:val="Normalaweb"/>
              <w:spacing w:before="0" w:beforeAutospacing="0" w:after="54" w:afterAutospacing="0" w:line="120" w:lineRule="atLeast"/>
              <w:jc w:val="both"/>
              <w:rPr>
                <w:i/>
                <w:sz w:val="18"/>
                <w:szCs w:val="18"/>
              </w:rPr>
            </w:pPr>
            <w:r w:rsidRPr="00F8450B">
              <w:rPr>
                <w:i/>
                <w:sz w:val="18"/>
                <w:szCs w:val="18"/>
              </w:rPr>
              <w:t>⁯</w:t>
            </w:r>
            <w:r w:rsidRPr="00F8450B">
              <w:rPr>
                <w:sz w:val="18"/>
                <w:szCs w:val="18"/>
              </w:rPr>
              <w:t>ot</w:t>
            </w:r>
            <w:r w:rsidR="003439B2">
              <w:rPr>
                <w:sz w:val="18"/>
                <w:szCs w:val="18"/>
              </w:rPr>
              <w:t>ras, especificar</w:t>
            </w:r>
            <w:r w:rsidRPr="00F8450B">
              <w:rPr>
                <w:sz w:val="18"/>
                <w:szCs w:val="18"/>
              </w:rPr>
              <w:t>____________</w:t>
            </w:r>
          </w:p>
        </w:tc>
        <w:tc>
          <w:tcPr>
            <w:tcW w:w="3077" w:type="dxa"/>
            <w:shd w:val="clear" w:color="auto" w:fill="auto"/>
          </w:tcPr>
          <w:p w14:paraId="4AA989CA" w14:textId="77777777" w:rsidR="00EE6C9F" w:rsidRPr="00F8450B" w:rsidRDefault="00EE6C9F" w:rsidP="00F8450B">
            <w:pPr>
              <w:pStyle w:val="Normalaweb"/>
              <w:spacing w:before="0" w:beforeAutospacing="0" w:after="54" w:afterAutospacing="0" w:line="120" w:lineRule="atLeast"/>
              <w:jc w:val="both"/>
              <w:rPr>
                <w:i/>
                <w:sz w:val="18"/>
                <w:szCs w:val="18"/>
              </w:rPr>
            </w:pPr>
          </w:p>
        </w:tc>
      </w:tr>
      <w:tr w:rsidR="00EE6C9F" w:rsidRPr="00F8450B" w14:paraId="4AA989D1" w14:textId="77777777">
        <w:trPr>
          <w:trHeight w:val="412"/>
        </w:trPr>
        <w:tc>
          <w:tcPr>
            <w:tcW w:w="2808" w:type="dxa"/>
            <w:vMerge w:val="restart"/>
          </w:tcPr>
          <w:p w14:paraId="4AA989CC" w14:textId="77777777" w:rsidR="00EE6C9F" w:rsidRPr="00F8450B" w:rsidRDefault="00EE6C9F" w:rsidP="00F8450B">
            <w:pPr>
              <w:pStyle w:val="Normalaweb"/>
              <w:spacing w:before="0" w:beforeAutospacing="0" w:after="54" w:afterAutospacing="0" w:line="215" w:lineRule="atLeast"/>
              <w:ind w:left="360"/>
              <w:jc w:val="both"/>
              <w:rPr>
                <w:sz w:val="20"/>
                <w:szCs w:val="20"/>
              </w:rPr>
            </w:pPr>
            <w:r w:rsidRPr="00F8450B">
              <w:rPr>
                <w:sz w:val="20"/>
                <w:szCs w:val="20"/>
              </w:rPr>
              <w:t>… prohibitiva o sancionadora?</w:t>
            </w:r>
          </w:p>
          <w:p w14:paraId="4AA989CD" w14:textId="77777777" w:rsidR="00EE6C9F" w:rsidRPr="00F8450B" w:rsidRDefault="00EE6C9F" w:rsidP="00F8450B">
            <w:pPr>
              <w:pStyle w:val="Normalaweb"/>
              <w:spacing w:before="0" w:beforeAutospacing="0" w:after="54" w:afterAutospacing="0" w:line="215" w:lineRule="atLeast"/>
              <w:ind w:left="360"/>
              <w:jc w:val="both"/>
              <w:rPr>
                <w:sz w:val="20"/>
                <w:szCs w:val="20"/>
              </w:rPr>
            </w:pPr>
          </w:p>
          <w:p w14:paraId="4AA989CE" w14:textId="77777777" w:rsidR="00EE6C9F" w:rsidRPr="00F8450B" w:rsidRDefault="003439B2" w:rsidP="00F8450B">
            <w:pPr>
              <w:pStyle w:val="Normalaweb"/>
              <w:spacing w:before="0" w:beforeAutospacing="0" w:after="54" w:afterAutospacing="0" w:line="215" w:lineRule="atLeast"/>
              <w:ind w:left="360"/>
              <w:jc w:val="both"/>
              <w:rPr>
                <w:sz w:val="20"/>
                <w:szCs w:val="20"/>
              </w:rPr>
            </w:pPr>
            <w:r w:rsidRPr="001A0FE9">
              <w:rPr>
                <w:b/>
                <w:sz w:val="20"/>
                <w:szCs w:val="20"/>
              </w:rPr>
              <w:t>Si</w:t>
            </w:r>
            <w:r w:rsidRPr="00664D37">
              <w:rPr>
                <w:i/>
                <w:sz w:val="20"/>
                <w:szCs w:val="20"/>
              </w:rPr>
              <w:t xml:space="preserve">⁯ </w:t>
            </w:r>
            <w:r w:rsidRPr="00664D37">
              <w:rPr>
                <w:sz w:val="20"/>
                <w:szCs w:val="20"/>
              </w:rPr>
              <w:t>No</w:t>
            </w:r>
            <w:r w:rsidRPr="00664D37">
              <w:rPr>
                <w:i/>
                <w:sz w:val="20"/>
                <w:szCs w:val="20"/>
              </w:rPr>
              <w:t>⁯</w:t>
            </w:r>
          </w:p>
        </w:tc>
        <w:tc>
          <w:tcPr>
            <w:tcW w:w="2700" w:type="dxa"/>
          </w:tcPr>
          <w:p w14:paraId="4AA989CF" w14:textId="77777777" w:rsidR="00EE6C9F" w:rsidRPr="00F8450B" w:rsidRDefault="00EE6C9F" w:rsidP="00F8450B">
            <w:pPr>
              <w:pStyle w:val="Normalaweb"/>
              <w:spacing w:before="0" w:beforeAutospacing="0" w:after="54" w:afterAutospacing="0" w:line="120" w:lineRule="atLeast"/>
              <w:jc w:val="both"/>
              <w:rPr>
                <w:sz w:val="18"/>
                <w:szCs w:val="18"/>
              </w:rPr>
            </w:pPr>
            <w:r w:rsidRPr="00F8450B">
              <w:rPr>
                <w:i/>
                <w:sz w:val="18"/>
                <w:szCs w:val="18"/>
              </w:rPr>
              <w:t>⁯</w:t>
            </w:r>
            <w:r w:rsidRPr="00F8450B">
              <w:rPr>
                <w:sz w:val="18"/>
                <w:szCs w:val="18"/>
              </w:rPr>
              <w:t>por incurrir en discriminación por razón de sexo</w:t>
            </w:r>
          </w:p>
        </w:tc>
        <w:tc>
          <w:tcPr>
            <w:tcW w:w="3077" w:type="dxa"/>
          </w:tcPr>
          <w:p w14:paraId="4AA989D0" w14:textId="7BB02865" w:rsidR="00EE6C9F" w:rsidRPr="00852BA8" w:rsidRDefault="00852BA8" w:rsidP="001A0FE9">
            <w:pPr>
              <w:autoSpaceDE w:val="0"/>
              <w:autoSpaceDN w:val="0"/>
              <w:adjustRightInd w:val="0"/>
              <w:spacing w:before="80" w:line="213" w:lineRule="atLeast"/>
              <w:jc w:val="both"/>
              <w:rPr>
                <w:sz w:val="18"/>
                <w:szCs w:val="18"/>
              </w:rPr>
            </w:pPr>
            <w:r>
              <w:rPr>
                <w:sz w:val="18"/>
                <w:szCs w:val="18"/>
              </w:rPr>
              <w:t xml:space="preserve">El Decreto, en su </w:t>
            </w:r>
            <w:r w:rsidRPr="00AC3364">
              <w:rPr>
                <w:sz w:val="18"/>
                <w:szCs w:val="18"/>
              </w:rPr>
              <w:t xml:space="preserve">artículo </w:t>
            </w:r>
            <w:r>
              <w:rPr>
                <w:sz w:val="18"/>
                <w:szCs w:val="18"/>
              </w:rPr>
              <w:t>6</w:t>
            </w:r>
            <w:r w:rsidRPr="00AC3364">
              <w:rPr>
                <w:sz w:val="18"/>
                <w:szCs w:val="18"/>
              </w:rPr>
              <w:t>.</w:t>
            </w:r>
            <w:r>
              <w:rPr>
                <w:sz w:val="18"/>
                <w:szCs w:val="18"/>
              </w:rPr>
              <w:t>3</w:t>
            </w:r>
            <w:r w:rsidRPr="00AC3364">
              <w:rPr>
                <w:sz w:val="18"/>
                <w:szCs w:val="18"/>
              </w:rPr>
              <w:t xml:space="preserve"> referente</w:t>
            </w:r>
            <w:r w:rsidRPr="000B31F9">
              <w:rPr>
                <w:sz w:val="18"/>
                <w:szCs w:val="18"/>
              </w:rPr>
              <w:t xml:space="preserve"> a los requisitos que deben cumplir las entidades </w:t>
            </w:r>
            <w:r>
              <w:rPr>
                <w:sz w:val="18"/>
                <w:szCs w:val="18"/>
              </w:rPr>
              <w:t>solicitantes</w:t>
            </w:r>
            <w:r w:rsidRPr="000B31F9">
              <w:rPr>
                <w:sz w:val="18"/>
                <w:szCs w:val="18"/>
              </w:rPr>
              <w:t xml:space="preserve"> de las ayudas, recoge que no podrán serlo</w:t>
            </w:r>
            <w:r>
              <w:rPr>
                <w:sz w:val="18"/>
                <w:szCs w:val="18"/>
              </w:rPr>
              <w:t xml:space="preserve"> </w:t>
            </w:r>
            <w:r w:rsidR="001A0FE9" w:rsidRPr="004F2A30">
              <w:rPr>
                <w:i/>
                <w:sz w:val="20"/>
                <w:szCs w:val="20"/>
                <w:lang w:val="es-ES" w:eastAsia="es-ES"/>
              </w:rPr>
              <w:t>“las entidades que hayan sido sancionadas administrativa o penalmente con la pérdida de la posibilidad de obtención de ayudas o subvenciones públicas, incluidas las sobrevenidas por incurrir en discriminación por razón de sexo, durante el periodo impuesto en la correspondiente sanción, de conformidad con el artículo 3.1 de la Ley 4/2005, de 18 de febrero, para la Igualdad de Mujeres y Hombres”</w:t>
            </w:r>
          </w:p>
        </w:tc>
      </w:tr>
      <w:tr w:rsidR="00EE6C9F" w:rsidRPr="00F8450B" w14:paraId="4AA989D5" w14:textId="77777777">
        <w:trPr>
          <w:trHeight w:val="412"/>
        </w:trPr>
        <w:tc>
          <w:tcPr>
            <w:tcW w:w="2808" w:type="dxa"/>
            <w:vMerge/>
          </w:tcPr>
          <w:p w14:paraId="4AA989D2" w14:textId="77777777" w:rsidR="00EE6C9F" w:rsidRPr="00F8450B" w:rsidRDefault="00EE6C9F" w:rsidP="00F8450B">
            <w:pPr>
              <w:pStyle w:val="Normalaweb"/>
              <w:spacing w:before="0" w:beforeAutospacing="0" w:after="54" w:afterAutospacing="0" w:line="215" w:lineRule="atLeast"/>
              <w:ind w:left="360"/>
              <w:jc w:val="both"/>
              <w:rPr>
                <w:sz w:val="20"/>
                <w:szCs w:val="20"/>
              </w:rPr>
            </w:pPr>
          </w:p>
        </w:tc>
        <w:tc>
          <w:tcPr>
            <w:tcW w:w="2700" w:type="dxa"/>
          </w:tcPr>
          <w:p w14:paraId="4AA989D3" w14:textId="77777777" w:rsidR="00EE6C9F" w:rsidRPr="00F8450B" w:rsidRDefault="00EE6C9F" w:rsidP="00F8450B">
            <w:pPr>
              <w:pStyle w:val="Normalaweb"/>
              <w:spacing w:before="0" w:beforeAutospacing="0" w:after="54" w:afterAutospacing="0" w:line="120" w:lineRule="atLeast"/>
              <w:jc w:val="both"/>
              <w:rPr>
                <w:i/>
                <w:sz w:val="18"/>
                <w:szCs w:val="18"/>
              </w:rPr>
            </w:pPr>
            <w:r w:rsidRPr="00F8450B">
              <w:rPr>
                <w:i/>
                <w:sz w:val="18"/>
                <w:szCs w:val="18"/>
              </w:rPr>
              <w:t>⁯</w:t>
            </w:r>
            <w:r w:rsidRPr="00F8450B">
              <w:rPr>
                <w:sz w:val="18"/>
                <w:szCs w:val="18"/>
              </w:rPr>
              <w:t>por hacer un uso sexista del lenguaje y las imágenes</w:t>
            </w:r>
          </w:p>
        </w:tc>
        <w:tc>
          <w:tcPr>
            <w:tcW w:w="3077" w:type="dxa"/>
          </w:tcPr>
          <w:p w14:paraId="4AA989D4" w14:textId="77777777" w:rsidR="00EE6C9F" w:rsidRPr="00F8450B" w:rsidRDefault="00EE6C9F" w:rsidP="00F8450B">
            <w:pPr>
              <w:pStyle w:val="Normalaweb"/>
              <w:spacing w:before="0" w:beforeAutospacing="0" w:after="54" w:afterAutospacing="0" w:line="120" w:lineRule="atLeast"/>
              <w:jc w:val="both"/>
              <w:rPr>
                <w:i/>
                <w:sz w:val="18"/>
                <w:szCs w:val="18"/>
              </w:rPr>
            </w:pPr>
          </w:p>
        </w:tc>
      </w:tr>
      <w:tr w:rsidR="00EE6C9F" w:rsidRPr="00F8450B" w14:paraId="4AA989D9" w14:textId="77777777">
        <w:trPr>
          <w:trHeight w:val="224"/>
        </w:trPr>
        <w:tc>
          <w:tcPr>
            <w:tcW w:w="2808" w:type="dxa"/>
            <w:vMerge/>
          </w:tcPr>
          <w:p w14:paraId="4AA989D6" w14:textId="77777777" w:rsidR="00EE6C9F" w:rsidRPr="00F8450B" w:rsidRDefault="00EE6C9F" w:rsidP="00F8450B">
            <w:pPr>
              <w:pStyle w:val="Normalaweb"/>
              <w:spacing w:before="0" w:beforeAutospacing="0" w:after="54" w:afterAutospacing="0" w:line="215" w:lineRule="atLeast"/>
              <w:ind w:left="360"/>
              <w:jc w:val="both"/>
              <w:rPr>
                <w:sz w:val="20"/>
                <w:szCs w:val="20"/>
              </w:rPr>
            </w:pPr>
          </w:p>
        </w:tc>
        <w:tc>
          <w:tcPr>
            <w:tcW w:w="2700" w:type="dxa"/>
          </w:tcPr>
          <w:p w14:paraId="4AA989D7" w14:textId="77777777" w:rsidR="00EE6C9F" w:rsidRPr="00F8450B" w:rsidRDefault="00EE6C9F" w:rsidP="00F8450B">
            <w:pPr>
              <w:pStyle w:val="Normalaweb"/>
              <w:spacing w:before="0" w:beforeAutospacing="0" w:after="54" w:afterAutospacing="0" w:line="120" w:lineRule="atLeast"/>
              <w:jc w:val="both"/>
              <w:rPr>
                <w:i/>
                <w:sz w:val="18"/>
                <w:szCs w:val="18"/>
              </w:rPr>
            </w:pPr>
            <w:r w:rsidRPr="00F8450B">
              <w:rPr>
                <w:i/>
                <w:sz w:val="18"/>
                <w:szCs w:val="18"/>
              </w:rPr>
              <w:t>⁯</w:t>
            </w:r>
            <w:r w:rsidRPr="00F8450B">
              <w:rPr>
                <w:sz w:val="18"/>
                <w:szCs w:val="18"/>
              </w:rPr>
              <w:t>otras, especi</w:t>
            </w:r>
            <w:r w:rsidR="003439B2">
              <w:rPr>
                <w:sz w:val="18"/>
                <w:szCs w:val="18"/>
              </w:rPr>
              <w:t>ficar ___</w:t>
            </w:r>
            <w:r w:rsidRPr="00F8450B">
              <w:rPr>
                <w:sz w:val="18"/>
                <w:szCs w:val="18"/>
              </w:rPr>
              <w:t>________</w:t>
            </w:r>
          </w:p>
        </w:tc>
        <w:tc>
          <w:tcPr>
            <w:tcW w:w="3077" w:type="dxa"/>
          </w:tcPr>
          <w:p w14:paraId="4AA989D8" w14:textId="77777777" w:rsidR="00EE6C9F" w:rsidRPr="00F8450B" w:rsidRDefault="00EE6C9F" w:rsidP="00F8450B">
            <w:pPr>
              <w:pStyle w:val="Normalaweb"/>
              <w:spacing w:before="0" w:beforeAutospacing="0" w:after="54" w:afterAutospacing="0" w:line="120" w:lineRule="atLeast"/>
              <w:jc w:val="both"/>
              <w:rPr>
                <w:i/>
                <w:sz w:val="18"/>
                <w:szCs w:val="18"/>
              </w:rPr>
            </w:pPr>
          </w:p>
        </w:tc>
      </w:tr>
    </w:tbl>
    <w:p w14:paraId="4AA989DA" w14:textId="77777777" w:rsidR="00EE6C9F" w:rsidRPr="00664D37" w:rsidRDefault="00EE6C9F" w:rsidP="00EE6C9F"/>
    <w:tbl>
      <w:tblPr>
        <w:tblW w:w="8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700"/>
        <w:gridCol w:w="3077"/>
      </w:tblGrid>
      <w:tr w:rsidR="00EE6C9F" w:rsidRPr="00F8450B" w14:paraId="4AA989DD" w14:textId="77777777">
        <w:trPr>
          <w:trHeight w:val="375"/>
        </w:trPr>
        <w:tc>
          <w:tcPr>
            <w:tcW w:w="5508" w:type="dxa"/>
            <w:gridSpan w:val="2"/>
          </w:tcPr>
          <w:p w14:paraId="4AA989DB" w14:textId="77777777" w:rsidR="00EE6C9F" w:rsidRPr="00F8450B" w:rsidRDefault="00EE6C9F" w:rsidP="00F8450B">
            <w:pPr>
              <w:pStyle w:val="Normalaweb"/>
              <w:spacing w:before="0" w:beforeAutospacing="0" w:after="54" w:afterAutospacing="0" w:line="215" w:lineRule="atLeast"/>
              <w:rPr>
                <w:sz w:val="20"/>
                <w:szCs w:val="20"/>
              </w:rPr>
            </w:pPr>
            <w:r w:rsidRPr="00F8450B">
              <w:rPr>
                <w:sz w:val="20"/>
                <w:szCs w:val="20"/>
              </w:rPr>
              <w:t>¿Se prevé más allá del contenido del proyecto de norma o acto administrativo la</w:t>
            </w:r>
            <w:r w:rsidR="00F243F9" w:rsidRPr="00F8450B">
              <w:rPr>
                <w:sz w:val="20"/>
                <w:szCs w:val="20"/>
              </w:rPr>
              <w:t xml:space="preserve"> adopción de alguna medida…</w:t>
            </w:r>
          </w:p>
        </w:tc>
        <w:tc>
          <w:tcPr>
            <w:tcW w:w="3077" w:type="dxa"/>
          </w:tcPr>
          <w:p w14:paraId="4AA989DC" w14:textId="77777777" w:rsidR="00EE6C9F" w:rsidRPr="00F8450B" w:rsidRDefault="00EE6C9F" w:rsidP="00F8450B">
            <w:pPr>
              <w:pStyle w:val="Normalaweb"/>
              <w:spacing w:before="0" w:beforeAutospacing="0" w:after="54" w:afterAutospacing="0" w:line="215" w:lineRule="atLeast"/>
              <w:jc w:val="center"/>
              <w:rPr>
                <w:i/>
                <w:sz w:val="16"/>
                <w:szCs w:val="16"/>
              </w:rPr>
            </w:pPr>
            <w:r w:rsidRPr="00F8450B">
              <w:rPr>
                <w:i/>
                <w:sz w:val="16"/>
                <w:szCs w:val="16"/>
              </w:rPr>
              <w:t>Descripción</w:t>
            </w:r>
          </w:p>
        </w:tc>
      </w:tr>
      <w:tr w:rsidR="00EE6C9F" w:rsidRPr="00F8450B" w14:paraId="4AA989E3" w14:textId="77777777">
        <w:trPr>
          <w:trHeight w:val="375"/>
        </w:trPr>
        <w:tc>
          <w:tcPr>
            <w:tcW w:w="2808" w:type="dxa"/>
            <w:vMerge w:val="restart"/>
          </w:tcPr>
          <w:p w14:paraId="4AA989DE" w14:textId="77777777" w:rsidR="00EE6C9F" w:rsidRPr="00F8450B" w:rsidRDefault="00EE6C9F" w:rsidP="00F8450B">
            <w:pPr>
              <w:pStyle w:val="Normalaweb"/>
              <w:spacing w:before="0" w:beforeAutospacing="0" w:after="54" w:afterAutospacing="0" w:line="215" w:lineRule="atLeast"/>
              <w:ind w:left="360"/>
              <w:jc w:val="both"/>
              <w:rPr>
                <w:sz w:val="20"/>
                <w:szCs w:val="20"/>
              </w:rPr>
            </w:pPr>
            <w:r w:rsidRPr="00F8450B">
              <w:rPr>
                <w:sz w:val="20"/>
                <w:szCs w:val="20"/>
              </w:rPr>
              <w:t>… dirigida a complementar o incrementar la eficacia de los objetivos y medidas para la igualdad?</w:t>
            </w:r>
          </w:p>
          <w:p w14:paraId="4AA989DF" w14:textId="77777777" w:rsidR="00EE6C9F" w:rsidRPr="00F8450B" w:rsidRDefault="00EE6C9F" w:rsidP="00F8450B">
            <w:pPr>
              <w:pStyle w:val="Normalaweb"/>
              <w:spacing w:before="0" w:beforeAutospacing="0" w:after="54" w:afterAutospacing="0" w:line="215" w:lineRule="atLeast"/>
              <w:ind w:left="360"/>
              <w:jc w:val="both"/>
              <w:rPr>
                <w:sz w:val="20"/>
                <w:szCs w:val="20"/>
              </w:rPr>
            </w:pPr>
          </w:p>
          <w:p w14:paraId="4AA989E0" w14:textId="77777777" w:rsidR="00EE6C9F" w:rsidRPr="00F8450B" w:rsidRDefault="003439B2" w:rsidP="00F8450B">
            <w:pPr>
              <w:pStyle w:val="Normalaweb"/>
              <w:spacing w:before="0" w:beforeAutospacing="0" w:after="54" w:afterAutospacing="0" w:line="215" w:lineRule="atLeast"/>
              <w:ind w:left="360"/>
              <w:jc w:val="both"/>
              <w:rPr>
                <w:sz w:val="20"/>
                <w:szCs w:val="20"/>
              </w:rPr>
            </w:pPr>
            <w:r w:rsidRPr="00A713F4">
              <w:rPr>
                <w:b/>
                <w:sz w:val="20"/>
                <w:szCs w:val="20"/>
              </w:rPr>
              <w:t>Si</w:t>
            </w:r>
            <w:r w:rsidRPr="00664D37">
              <w:rPr>
                <w:i/>
                <w:sz w:val="20"/>
                <w:szCs w:val="20"/>
              </w:rPr>
              <w:t xml:space="preserve">⁯ </w:t>
            </w:r>
            <w:r w:rsidRPr="00664D37">
              <w:rPr>
                <w:sz w:val="20"/>
                <w:szCs w:val="20"/>
              </w:rPr>
              <w:t>No</w:t>
            </w:r>
            <w:r w:rsidRPr="00664D37">
              <w:rPr>
                <w:i/>
                <w:sz w:val="20"/>
                <w:szCs w:val="20"/>
              </w:rPr>
              <w:t>⁯</w:t>
            </w:r>
          </w:p>
        </w:tc>
        <w:tc>
          <w:tcPr>
            <w:tcW w:w="2700" w:type="dxa"/>
          </w:tcPr>
          <w:p w14:paraId="4AA989E1" w14:textId="77777777" w:rsidR="00EE6C9F" w:rsidRPr="00F8450B" w:rsidRDefault="00EE6C9F" w:rsidP="00F8450B">
            <w:pPr>
              <w:pStyle w:val="Normalaweb"/>
              <w:spacing w:before="0" w:beforeAutospacing="0" w:after="54" w:afterAutospacing="0" w:line="120" w:lineRule="atLeast"/>
              <w:jc w:val="both"/>
              <w:rPr>
                <w:sz w:val="18"/>
                <w:szCs w:val="18"/>
              </w:rPr>
            </w:pPr>
            <w:r w:rsidRPr="00F8450B">
              <w:rPr>
                <w:i/>
                <w:sz w:val="18"/>
                <w:szCs w:val="18"/>
              </w:rPr>
              <w:t>⁯</w:t>
            </w:r>
            <w:r w:rsidRPr="00F8450B">
              <w:rPr>
                <w:sz w:val="18"/>
                <w:szCs w:val="18"/>
              </w:rPr>
              <w:t>acciones de refuerzo a la difusión</w:t>
            </w:r>
          </w:p>
        </w:tc>
        <w:tc>
          <w:tcPr>
            <w:tcW w:w="3077" w:type="dxa"/>
          </w:tcPr>
          <w:p w14:paraId="4AA989E2" w14:textId="77777777" w:rsidR="00EE6C9F" w:rsidRPr="00F8450B" w:rsidRDefault="00EE6C9F" w:rsidP="00F8450B">
            <w:pPr>
              <w:pStyle w:val="Normalaweb"/>
              <w:spacing w:before="0" w:beforeAutospacing="0" w:after="54" w:afterAutospacing="0" w:line="120" w:lineRule="atLeast"/>
              <w:jc w:val="both"/>
              <w:rPr>
                <w:i/>
                <w:sz w:val="18"/>
                <w:szCs w:val="18"/>
              </w:rPr>
            </w:pPr>
          </w:p>
        </w:tc>
      </w:tr>
      <w:tr w:rsidR="00EE6C9F" w:rsidRPr="00F8450B" w14:paraId="4AA989E7" w14:textId="77777777">
        <w:trPr>
          <w:trHeight w:val="372"/>
        </w:trPr>
        <w:tc>
          <w:tcPr>
            <w:tcW w:w="2808" w:type="dxa"/>
            <w:vMerge/>
          </w:tcPr>
          <w:p w14:paraId="4AA989E4" w14:textId="77777777" w:rsidR="00EE6C9F" w:rsidRPr="00F8450B" w:rsidRDefault="00EE6C9F" w:rsidP="00F8450B">
            <w:pPr>
              <w:pStyle w:val="Normalaweb"/>
              <w:spacing w:before="0" w:beforeAutospacing="0" w:after="54" w:afterAutospacing="0" w:line="215" w:lineRule="atLeast"/>
              <w:jc w:val="both"/>
              <w:rPr>
                <w:sz w:val="20"/>
                <w:szCs w:val="20"/>
              </w:rPr>
            </w:pPr>
          </w:p>
        </w:tc>
        <w:tc>
          <w:tcPr>
            <w:tcW w:w="2700" w:type="dxa"/>
          </w:tcPr>
          <w:p w14:paraId="4AA989E5" w14:textId="77777777" w:rsidR="00EE6C9F" w:rsidRPr="00E9646F" w:rsidRDefault="003439B2" w:rsidP="00F8450B">
            <w:pPr>
              <w:pStyle w:val="Normalaweb"/>
              <w:spacing w:before="0" w:beforeAutospacing="0" w:after="54" w:afterAutospacing="0" w:line="120" w:lineRule="atLeast"/>
              <w:jc w:val="both"/>
              <w:rPr>
                <w:i/>
                <w:sz w:val="18"/>
                <w:szCs w:val="18"/>
              </w:rPr>
            </w:pPr>
            <w:r w:rsidRPr="00E9646F">
              <w:rPr>
                <w:i/>
                <w:iCs/>
                <w:sz w:val="18"/>
                <w:szCs w:val="18"/>
                <w:lang w:val="eu-ES"/>
              </w:rPr>
              <w:t>⁯</w:t>
            </w:r>
            <w:r w:rsidR="00EE6C9F" w:rsidRPr="00E9646F">
              <w:rPr>
                <w:sz w:val="18"/>
                <w:szCs w:val="18"/>
              </w:rPr>
              <w:t>actuaciones de</w:t>
            </w:r>
            <w:r w:rsidR="00EE6C9F" w:rsidRPr="00E9646F">
              <w:rPr>
                <w:i/>
                <w:sz w:val="18"/>
                <w:szCs w:val="18"/>
              </w:rPr>
              <w:t xml:space="preserve"> </w:t>
            </w:r>
            <w:r w:rsidR="00EE6C9F" w:rsidRPr="00E9646F">
              <w:rPr>
                <w:sz w:val="18"/>
                <w:szCs w:val="18"/>
              </w:rPr>
              <w:t>seguimiento y evaluación</w:t>
            </w:r>
          </w:p>
        </w:tc>
        <w:tc>
          <w:tcPr>
            <w:tcW w:w="3077" w:type="dxa"/>
          </w:tcPr>
          <w:p w14:paraId="4AA989E6" w14:textId="57CB1338" w:rsidR="00E75152" w:rsidRPr="00E476B9" w:rsidRDefault="008E6AED" w:rsidP="004413CD">
            <w:pPr>
              <w:pStyle w:val="Normalaweb"/>
              <w:spacing w:before="0" w:beforeAutospacing="0" w:after="54" w:afterAutospacing="0" w:line="120" w:lineRule="atLeast"/>
              <w:jc w:val="both"/>
              <w:rPr>
                <w:sz w:val="18"/>
                <w:szCs w:val="18"/>
              </w:rPr>
            </w:pPr>
            <w:r w:rsidRPr="00E476B9">
              <w:rPr>
                <w:sz w:val="18"/>
                <w:szCs w:val="18"/>
              </w:rPr>
              <w:t>A través de las</w:t>
            </w:r>
            <w:r w:rsidR="00E476B9" w:rsidRPr="00E476B9">
              <w:rPr>
                <w:sz w:val="18"/>
                <w:szCs w:val="18"/>
              </w:rPr>
              <w:t xml:space="preserve"> Comisiones</w:t>
            </w:r>
            <w:r w:rsidR="00E476B9">
              <w:rPr>
                <w:sz w:val="18"/>
                <w:szCs w:val="18"/>
              </w:rPr>
              <w:t xml:space="preserve"> Mixtas de S</w:t>
            </w:r>
            <w:r w:rsidR="00E476B9" w:rsidRPr="00E476B9">
              <w:rPr>
                <w:sz w:val="18"/>
                <w:szCs w:val="18"/>
              </w:rPr>
              <w:t>eguimiento (art</w:t>
            </w:r>
            <w:r w:rsidR="00E476B9">
              <w:rPr>
                <w:sz w:val="18"/>
                <w:szCs w:val="18"/>
              </w:rPr>
              <w:t>ículo 15) que se constituirán, compuesto por eLankidetza, la entidad adjudicataria</w:t>
            </w:r>
            <w:r w:rsidR="00643DAA">
              <w:rPr>
                <w:sz w:val="18"/>
                <w:szCs w:val="18"/>
              </w:rPr>
              <w:t xml:space="preserve">, u otras personas en representación de eLankidetza, de las entidades de la agrupación o de la población sujeto, así como </w:t>
            </w:r>
            <w:r w:rsidR="00643DAA" w:rsidRPr="00643DAA">
              <w:rPr>
                <w:sz w:val="18"/>
                <w:szCs w:val="18"/>
              </w:rPr>
              <w:t>cualquier otra que se estime conveniente.</w:t>
            </w:r>
          </w:p>
        </w:tc>
      </w:tr>
      <w:tr w:rsidR="00EE6C9F" w:rsidRPr="00F8450B" w14:paraId="4AA989EB" w14:textId="77777777">
        <w:trPr>
          <w:trHeight w:val="372"/>
        </w:trPr>
        <w:tc>
          <w:tcPr>
            <w:tcW w:w="2808" w:type="dxa"/>
            <w:vMerge/>
          </w:tcPr>
          <w:p w14:paraId="4AA989E8" w14:textId="77777777" w:rsidR="00EE6C9F" w:rsidRPr="00F8450B" w:rsidRDefault="00EE6C9F" w:rsidP="00F8450B">
            <w:pPr>
              <w:pStyle w:val="Normalaweb"/>
              <w:spacing w:before="0" w:beforeAutospacing="0" w:after="54" w:afterAutospacing="0" w:line="215" w:lineRule="atLeast"/>
              <w:jc w:val="both"/>
              <w:rPr>
                <w:sz w:val="20"/>
                <w:szCs w:val="20"/>
              </w:rPr>
            </w:pPr>
          </w:p>
        </w:tc>
        <w:tc>
          <w:tcPr>
            <w:tcW w:w="2700" w:type="dxa"/>
          </w:tcPr>
          <w:p w14:paraId="4AA989E9" w14:textId="77777777" w:rsidR="00EE6C9F" w:rsidRPr="00E9646F" w:rsidRDefault="003439B2" w:rsidP="00F8450B">
            <w:pPr>
              <w:pStyle w:val="Normalaweb"/>
              <w:spacing w:before="0" w:beforeAutospacing="0" w:after="54" w:afterAutospacing="0" w:line="120" w:lineRule="atLeast"/>
              <w:jc w:val="both"/>
              <w:rPr>
                <w:i/>
                <w:sz w:val="18"/>
                <w:szCs w:val="18"/>
              </w:rPr>
            </w:pPr>
            <w:r w:rsidRPr="00E9646F">
              <w:rPr>
                <w:i/>
                <w:iCs/>
                <w:sz w:val="18"/>
                <w:szCs w:val="18"/>
                <w:lang w:val="eu-ES"/>
              </w:rPr>
              <w:t>⁯</w:t>
            </w:r>
            <w:r w:rsidR="00DD501E" w:rsidRPr="00E9646F">
              <w:rPr>
                <w:sz w:val="18"/>
                <w:szCs w:val="18"/>
              </w:rPr>
              <w:t>a</w:t>
            </w:r>
            <w:r w:rsidR="00EE6C9F" w:rsidRPr="00E9646F">
              <w:rPr>
                <w:sz w:val="18"/>
                <w:szCs w:val="18"/>
              </w:rPr>
              <w:t>decuación de estadísticas y realización de estudios específicos</w:t>
            </w:r>
          </w:p>
        </w:tc>
        <w:tc>
          <w:tcPr>
            <w:tcW w:w="3077" w:type="dxa"/>
          </w:tcPr>
          <w:p w14:paraId="683AB226" w14:textId="3B0C35A3" w:rsidR="00643DAA" w:rsidRPr="00643DAA" w:rsidRDefault="00643DAA" w:rsidP="00F8450B">
            <w:pPr>
              <w:pStyle w:val="Normalaweb"/>
              <w:spacing w:before="0" w:beforeAutospacing="0" w:after="54" w:afterAutospacing="0" w:line="120" w:lineRule="atLeast"/>
              <w:jc w:val="both"/>
              <w:rPr>
                <w:sz w:val="18"/>
                <w:szCs w:val="18"/>
              </w:rPr>
            </w:pPr>
            <w:r w:rsidRPr="00643DAA">
              <w:rPr>
                <w:sz w:val="18"/>
                <w:szCs w:val="18"/>
              </w:rPr>
              <w:t>Uno de los requisitos de los programas es la realización de una evaluación final (artículo 5.3.c.)).</w:t>
            </w:r>
          </w:p>
          <w:p w14:paraId="5E727492" w14:textId="1A77772B" w:rsidR="00643DAA" w:rsidRPr="00643DAA" w:rsidRDefault="00643DAA" w:rsidP="00F8450B">
            <w:pPr>
              <w:pStyle w:val="Normalaweb"/>
              <w:spacing w:before="0" w:beforeAutospacing="0" w:after="54" w:afterAutospacing="0" w:line="120" w:lineRule="atLeast"/>
              <w:jc w:val="both"/>
              <w:rPr>
                <w:sz w:val="18"/>
                <w:szCs w:val="18"/>
              </w:rPr>
            </w:pPr>
          </w:p>
          <w:p w14:paraId="4AA989EA" w14:textId="64E5AC49" w:rsidR="00EE6C9F" w:rsidRPr="00643DAA" w:rsidRDefault="00643DAA" w:rsidP="004413CD">
            <w:pPr>
              <w:pStyle w:val="Normalaweb"/>
              <w:spacing w:before="0" w:beforeAutospacing="0" w:after="54" w:afterAutospacing="0" w:line="120" w:lineRule="atLeast"/>
              <w:jc w:val="both"/>
              <w:rPr>
                <w:sz w:val="18"/>
                <w:szCs w:val="18"/>
              </w:rPr>
            </w:pPr>
            <w:r w:rsidRPr="00643DAA">
              <w:rPr>
                <w:sz w:val="18"/>
                <w:szCs w:val="18"/>
              </w:rPr>
              <w:t>Dicha evaluación deberá estar orientado al nivel de cumplimiento de los objetivos del programa, y además de las líneas transversales de la misma, siendo la equidad de género una de ellas.</w:t>
            </w:r>
          </w:p>
        </w:tc>
      </w:tr>
      <w:tr w:rsidR="00EE6C9F" w:rsidRPr="00F8450B" w14:paraId="4AA989EF" w14:textId="77777777">
        <w:trPr>
          <w:trHeight w:val="372"/>
        </w:trPr>
        <w:tc>
          <w:tcPr>
            <w:tcW w:w="2808" w:type="dxa"/>
            <w:vMerge/>
          </w:tcPr>
          <w:p w14:paraId="4AA989EC" w14:textId="77777777" w:rsidR="00EE6C9F" w:rsidRPr="00F8450B" w:rsidRDefault="00EE6C9F" w:rsidP="00F8450B">
            <w:pPr>
              <w:pStyle w:val="Normalaweb"/>
              <w:spacing w:before="0" w:beforeAutospacing="0" w:after="54" w:afterAutospacing="0" w:line="215" w:lineRule="atLeast"/>
              <w:jc w:val="both"/>
              <w:rPr>
                <w:sz w:val="20"/>
                <w:szCs w:val="20"/>
              </w:rPr>
            </w:pPr>
          </w:p>
        </w:tc>
        <w:tc>
          <w:tcPr>
            <w:tcW w:w="2700" w:type="dxa"/>
          </w:tcPr>
          <w:p w14:paraId="4AA989ED" w14:textId="77777777" w:rsidR="00EE6C9F" w:rsidRPr="00E9646F" w:rsidRDefault="00EE6C9F" w:rsidP="00F8450B">
            <w:pPr>
              <w:pStyle w:val="Normalaweb"/>
              <w:spacing w:before="0" w:beforeAutospacing="0" w:after="54" w:afterAutospacing="0" w:line="120" w:lineRule="atLeast"/>
              <w:jc w:val="both"/>
              <w:rPr>
                <w:sz w:val="18"/>
                <w:szCs w:val="18"/>
              </w:rPr>
            </w:pPr>
            <w:r w:rsidRPr="00E9646F">
              <w:rPr>
                <w:sz w:val="18"/>
                <w:szCs w:val="18"/>
              </w:rPr>
              <w:t>⁯acciones de información, sensibilización y formación</w:t>
            </w:r>
          </w:p>
        </w:tc>
        <w:tc>
          <w:tcPr>
            <w:tcW w:w="3077" w:type="dxa"/>
          </w:tcPr>
          <w:p w14:paraId="5AF3AE59" w14:textId="77777777" w:rsidR="004413CD" w:rsidRDefault="00E75152" w:rsidP="004413CD">
            <w:pPr>
              <w:pStyle w:val="Normalaweb"/>
              <w:spacing w:before="0" w:beforeAutospacing="0" w:after="54" w:afterAutospacing="0" w:line="120" w:lineRule="atLeast"/>
              <w:jc w:val="both"/>
              <w:rPr>
                <w:sz w:val="18"/>
                <w:szCs w:val="18"/>
              </w:rPr>
            </w:pPr>
            <w:r w:rsidRPr="004413CD">
              <w:rPr>
                <w:sz w:val="18"/>
                <w:szCs w:val="18"/>
              </w:rPr>
              <w:t>Tal y como se ha mencionado en el apartado 8 del presente Informe, el acompañamiento que se da</w:t>
            </w:r>
            <w:r w:rsidR="000513B8" w:rsidRPr="004413CD">
              <w:rPr>
                <w:sz w:val="18"/>
                <w:szCs w:val="18"/>
              </w:rPr>
              <w:t>rá</w:t>
            </w:r>
            <w:r w:rsidRPr="004413CD">
              <w:rPr>
                <w:sz w:val="18"/>
                <w:szCs w:val="18"/>
              </w:rPr>
              <w:t xml:space="preserve"> desde </w:t>
            </w:r>
            <w:r w:rsidR="000513B8" w:rsidRPr="004413CD">
              <w:rPr>
                <w:sz w:val="18"/>
                <w:szCs w:val="18"/>
              </w:rPr>
              <w:t xml:space="preserve">eLankidetza </w:t>
            </w:r>
            <w:r w:rsidRPr="004413CD">
              <w:rPr>
                <w:sz w:val="18"/>
                <w:szCs w:val="18"/>
              </w:rPr>
              <w:t xml:space="preserve">a las iniciativas de </w:t>
            </w:r>
            <w:r w:rsidR="000513B8" w:rsidRPr="004413CD">
              <w:rPr>
                <w:sz w:val="18"/>
                <w:szCs w:val="18"/>
              </w:rPr>
              <w:t>programa</w:t>
            </w:r>
            <w:r w:rsidRPr="004413CD">
              <w:rPr>
                <w:sz w:val="18"/>
                <w:szCs w:val="18"/>
              </w:rPr>
              <w:t xml:space="preserve">, además de a través de la subvención de los mismos, se complementará con </w:t>
            </w:r>
            <w:r w:rsidR="004413CD" w:rsidRPr="004413CD">
              <w:rPr>
                <w:sz w:val="18"/>
                <w:szCs w:val="18"/>
              </w:rPr>
              <w:t>reuniones</w:t>
            </w:r>
            <w:r w:rsidRPr="004413CD">
              <w:rPr>
                <w:sz w:val="18"/>
                <w:szCs w:val="18"/>
              </w:rPr>
              <w:t xml:space="preserve"> de </w:t>
            </w:r>
            <w:r w:rsidR="004413CD" w:rsidRPr="004413CD">
              <w:rPr>
                <w:sz w:val="18"/>
                <w:szCs w:val="18"/>
              </w:rPr>
              <w:t xml:space="preserve">seguimiento, </w:t>
            </w:r>
            <w:r w:rsidRPr="004413CD">
              <w:rPr>
                <w:sz w:val="18"/>
                <w:szCs w:val="18"/>
              </w:rPr>
              <w:t>intercambio de experiencias y buenas prácticas entre distintos actores</w:t>
            </w:r>
            <w:r w:rsidR="004413CD" w:rsidRPr="004413CD">
              <w:rPr>
                <w:sz w:val="18"/>
                <w:szCs w:val="18"/>
              </w:rPr>
              <w:t>.</w:t>
            </w:r>
          </w:p>
          <w:p w14:paraId="0E4F740E" w14:textId="77777777" w:rsidR="004413CD" w:rsidRDefault="004413CD" w:rsidP="004413CD">
            <w:pPr>
              <w:pStyle w:val="Normalaweb"/>
              <w:spacing w:before="0" w:beforeAutospacing="0" w:after="54" w:afterAutospacing="0" w:line="120" w:lineRule="atLeast"/>
              <w:jc w:val="both"/>
              <w:rPr>
                <w:sz w:val="18"/>
                <w:szCs w:val="18"/>
              </w:rPr>
            </w:pPr>
          </w:p>
          <w:p w14:paraId="4AA989EE" w14:textId="2A9CE4E5" w:rsidR="00643DAA" w:rsidRPr="004413CD" w:rsidRDefault="00643DAA" w:rsidP="004413CD">
            <w:pPr>
              <w:pStyle w:val="Normalaweb"/>
              <w:spacing w:before="0" w:beforeAutospacing="0" w:after="54" w:afterAutospacing="0" w:line="120" w:lineRule="atLeast"/>
              <w:jc w:val="both"/>
              <w:rPr>
                <w:sz w:val="18"/>
                <w:szCs w:val="18"/>
              </w:rPr>
            </w:pPr>
            <w:r w:rsidRPr="004413CD">
              <w:rPr>
                <w:sz w:val="18"/>
                <w:szCs w:val="18"/>
              </w:rPr>
              <w:lastRenderedPageBreak/>
              <w:t>En ese sentido, los programas orientados al empoderamiento de mujeres contarán también con sesiones específicas para el intercambio de estrategias hacia la reducción de desigualdades, la conformación de alianzas entre organizaciones de mujeres y feministas o la articulación de éstas con los movimientos de mujeres a nivel internacional.</w:t>
            </w:r>
          </w:p>
        </w:tc>
      </w:tr>
      <w:tr w:rsidR="00EE6C9F" w:rsidRPr="00F8450B" w14:paraId="4AA989F3" w14:textId="77777777">
        <w:trPr>
          <w:trHeight w:val="372"/>
        </w:trPr>
        <w:tc>
          <w:tcPr>
            <w:tcW w:w="2808" w:type="dxa"/>
            <w:vMerge/>
          </w:tcPr>
          <w:p w14:paraId="4AA989F0" w14:textId="77777777" w:rsidR="00EE6C9F" w:rsidRPr="00F8450B" w:rsidRDefault="00EE6C9F" w:rsidP="00F8450B">
            <w:pPr>
              <w:pStyle w:val="Normalaweb"/>
              <w:spacing w:before="0" w:beforeAutospacing="0" w:after="54" w:afterAutospacing="0" w:line="215" w:lineRule="atLeast"/>
              <w:jc w:val="both"/>
              <w:rPr>
                <w:sz w:val="20"/>
                <w:szCs w:val="20"/>
              </w:rPr>
            </w:pPr>
          </w:p>
        </w:tc>
        <w:tc>
          <w:tcPr>
            <w:tcW w:w="2700" w:type="dxa"/>
          </w:tcPr>
          <w:p w14:paraId="4AA989F1" w14:textId="77777777" w:rsidR="00EE6C9F" w:rsidRPr="00F8450B" w:rsidRDefault="003439B2" w:rsidP="00F8450B">
            <w:pPr>
              <w:pStyle w:val="Normalaweb"/>
              <w:spacing w:before="0" w:beforeAutospacing="0" w:after="54" w:afterAutospacing="0" w:line="120" w:lineRule="atLeast"/>
              <w:jc w:val="both"/>
              <w:rPr>
                <w:i/>
                <w:sz w:val="18"/>
                <w:szCs w:val="18"/>
              </w:rPr>
            </w:pPr>
            <w:r>
              <w:rPr>
                <w:i/>
                <w:iCs/>
                <w:sz w:val="18"/>
                <w:szCs w:val="18"/>
                <w:lang w:val="eu-ES"/>
              </w:rPr>
              <w:t>⁯</w:t>
            </w:r>
            <w:r w:rsidR="00EE6C9F" w:rsidRPr="00F8450B">
              <w:rPr>
                <w:sz w:val="18"/>
                <w:szCs w:val="18"/>
              </w:rPr>
              <w:t>adecuación o adopción de normas, planes o programas</w:t>
            </w:r>
          </w:p>
        </w:tc>
        <w:tc>
          <w:tcPr>
            <w:tcW w:w="3077" w:type="dxa"/>
          </w:tcPr>
          <w:p w14:paraId="4AA989F2" w14:textId="77777777" w:rsidR="00C15EEF" w:rsidRPr="00F8450B" w:rsidRDefault="00C15EEF" w:rsidP="00F8450B">
            <w:pPr>
              <w:pStyle w:val="Normalaweb"/>
              <w:spacing w:before="0" w:beforeAutospacing="0" w:after="54" w:afterAutospacing="0" w:line="120" w:lineRule="atLeast"/>
              <w:jc w:val="both"/>
              <w:rPr>
                <w:i/>
                <w:sz w:val="18"/>
                <w:szCs w:val="18"/>
              </w:rPr>
            </w:pPr>
          </w:p>
        </w:tc>
      </w:tr>
      <w:tr w:rsidR="00EE6C9F" w:rsidRPr="00F8450B" w14:paraId="4AA989F7" w14:textId="77777777">
        <w:trPr>
          <w:trHeight w:val="372"/>
        </w:trPr>
        <w:tc>
          <w:tcPr>
            <w:tcW w:w="2808" w:type="dxa"/>
            <w:vMerge/>
          </w:tcPr>
          <w:p w14:paraId="4AA989F4" w14:textId="77777777" w:rsidR="00EE6C9F" w:rsidRPr="00F8450B" w:rsidRDefault="00EE6C9F" w:rsidP="00F8450B">
            <w:pPr>
              <w:pStyle w:val="Normalaweb"/>
              <w:spacing w:before="0" w:beforeAutospacing="0" w:after="54" w:afterAutospacing="0" w:line="215" w:lineRule="atLeast"/>
              <w:jc w:val="both"/>
              <w:rPr>
                <w:sz w:val="20"/>
                <w:szCs w:val="20"/>
              </w:rPr>
            </w:pPr>
          </w:p>
        </w:tc>
        <w:tc>
          <w:tcPr>
            <w:tcW w:w="2700" w:type="dxa"/>
          </w:tcPr>
          <w:p w14:paraId="4AA989F5" w14:textId="77777777" w:rsidR="00EE6C9F" w:rsidRPr="00053816" w:rsidRDefault="00EE6C9F" w:rsidP="00F8450B">
            <w:pPr>
              <w:pStyle w:val="Normalaweb"/>
              <w:spacing w:before="0" w:beforeAutospacing="0" w:after="54" w:afterAutospacing="0" w:line="120" w:lineRule="atLeast"/>
              <w:jc w:val="both"/>
              <w:rPr>
                <w:i/>
                <w:sz w:val="18"/>
                <w:szCs w:val="18"/>
              </w:rPr>
            </w:pPr>
            <w:r w:rsidRPr="00053816">
              <w:rPr>
                <w:i/>
                <w:sz w:val="18"/>
                <w:szCs w:val="18"/>
              </w:rPr>
              <w:t>⁯</w:t>
            </w:r>
            <w:r w:rsidRPr="00053816">
              <w:rPr>
                <w:sz w:val="18"/>
                <w:szCs w:val="18"/>
              </w:rPr>
              <w:t>elaboración de planes para la igualdad</w:t>
            </w:r>
          </w:p>
        </w:tc>
        <w:tc>
          <w:tcPr>
            <w:tcW w:w="3077" w:type="dxa"/>
          </w:tcPr>
          <w:p w14:paraId="6E16852E" w14:textId="247F5AAB" w:rsidR="004413CD" w:rsidRPr="00643DAA" w:rsidRDefault="004413CD" w:rsidP="004413CD">
            <w:pPr>
              <w:jc w:val="both"/>
              <w:rPr>
                <w:sz w:val="18"/>
                <w:szCs w:val="18"/>
              </w:rPr>
            </w:pPr>
            <w:r w:rsidRPr="00643DAA">
              <w:rPr>
                <w:sz w:val="18"/>
                <w:szCs w:val="18"/>
              </w:rPr>
              <w:t xml:space="preserve">Uno de los requisitos de los programas es la realización </w:t>
            </w:r>
            <w:r>
              <w:rPr>
                <w:sz w:val="18"/>
                <w:szCs w:val="18"/>
              </w:rPr>
              <w:t>acciones de fortalecimiento institucional</w:t>
            </w:r>
            <w:r w:rsidRPr="00643DAA">
              <w:rPr>
                <w:sz w:val="18"/>
                <w:szCs w:val="18"/>
              </w:rPr>
              <w:t xml:space="preserve"> </w:t>
            </w:r>
            <w:r w:rsidRPr="004413CD">
              <w:rPr>
                <w:sz w:val="18"/>
                <w:szCs w:val="18"/>
              </w:rPr>
              <w:t>de, al menos, las entidades de la agrupación or</w:t>
            </w:r>
            <w:r>
              <w:rPr>
                <w:sz w:val="18"/>
                <w:szCs w:val="18"/>
              </w:rPr>
              <w:t xml:space="preserve">iginarias de los países del Sur </w:t>
            </w:r>
            <w:r w:rsidRPr="00643DAA">
              <w:rPr>
                <w:sz w:val="18"/>
                <w:szCs w:val="18"/>
              </w:rPr>
              <w:t>(artículo 5.3.c.)).</w:t>
            </w:r>
          </w:p>
          <w:p w14:paraId="7DB18687" w14:textId="42047994" w:rsidR="006E5956" w:rsidRPr="00D31503" w:rsidRDefault="006E5956" w:rsidP="004413CD">
            <w:pPr>
              <w:pStyle w:val="Normalaweb"/>
              <w:spacing w:before="0" w:beforeAutospacing="0" w:after="54" w:afterAutospacing="0" w:line="120" w:lineRule="atLeast"/>
              <w:jc w:val="both"/>
              <w:rPr>
                <w:sz w:val="18"/>
                <w:szCs w:val="18"/>
              </w:rPr>
            </w:pPr>
          </w:p>
          <w:p w14:paraId="4AA989F6" w14:textId="72CAD438" w:rsidR="006E5956" w:rsidRPr="004413CD" w:rsidRDefault="00053816" w:rsidP="00053816">
            <w:pPr>
              <w:jc w:val="both"/>
              <w:rPr>
                <w:sz w:val="18"/>
                <w:szCs w:val="18"/>
              </w:rPr>
            </w:pPr>
            <w:r w:rsidRPr="00D31503">
              <w:rPr>
                <w:sz w:val="18"/>
                <w:szCs w:val="18"/>
              </w:rPr>
              <w:t xml:space="preserve">Tal y como hemos mencionado en apartados anteriores del Informe, </w:t>
            </w:r>
            <w:r w:rsidR="00B029BE" w:rsidRPr="00D31503">
              <w:rPr>
                <w:sz w:val="18"/>
                <w:szCs w:val="18"/>
              </w:rPr>
              <w:t>en base a la experiencia previa, esperamos que distintas iniciativas orienten dicho fortalecimiento a</w:t>
            </w:r>
            <w:r w:rsidRPr="00D31503">
              <w:rPr>
                <w:sz w:val="18"/>
                <w:szCs w:val="18"/>
              </w:rPr>
              <w:t xml:space="preserve"> la transversalización e institucionalización del enfoque de género en sus entidades, como puede ser la elaboración de planes de igualdad o políticas de género.</w:t>
            </w:r>
          </w:p>
        </w:tc>
      </w:tr>
      <w:tr w:rsidR="00EE6C9F" w:rsidRPr="00F8450B" w14:paraId="4AA989FB" w14:textId="77777777">
        <w:trPr>
          <w:trHeight w:val="372"/>
        </w:trPr>
        <w:tc>
          <w:tcPr>
            <w:tcW w:w="2808" w:type="dxa"/>
            <w:vMerge/>
          </w:tcPr>
          <w:p w14:paraId="4AA989F8" w14:textId="77777777" w:rsidR="00EE6C9F" w:rsidRPr="00F8450B" w:rsidRDefault="00EE6C9F" w:rsidP="00F8450B">
            <w:pPr>
              <w:pStyle w:val="Normalaweb"/>
              <w:spacing w:before="0" w:beforeAutospacing="0" w:after="54" w:afterAutospacing="0" w:line="215" w:lineRule="atLeast"/>
              <w:jc w:val="both"/>
              <w:rPr>
                <w:sz w:val="20"/>
                <w:szCs w:val="20"/>
              </w:rPr>
            </w:pPr>
          </w:p>
        </w:tc>
        <w:tc>
          <w:tcPr>
            <w:tcW w:w="2700" w:type="dxa"/>
          </w:tcPr>
          <w:p w14:paraId="4AA989F9" w14:textId="77777777" w:rsidR="00EE6C9F" w:rsidRPr="00F8450B" w:rsidRDefault="00EE6C9F" w:rsidP="00F8450B">
            <w:pPr>
              <w:pStyle w:val="Normalaweb"/>
              <w:spacing w:before="0" w:beforeAutospacing="0" w:after="54" w:afterAutospacing="0" w:line="120" w:lineRule="atLeast"/>
              <w:jc w:val="both"/>
              <w:rPr>
                <w:i/>
                <w:sz w:val="18"/>
                <w:szCs w:val="18"/>
              </w:rPr>
            </w:pPr>
            <w:r w:rsidRPr="00F8450B">
              <w:rPr>
                <w:i/>
                <w:sz w:val="18"/>
                <w:szCs w:val="18"/>
              </w:rPr>
              <w:t>⁯</w:t>
            </w:r>
            <w:r w:rsidRPr="00F8450B">
              <w:rPr>
                <w:sz w:val="18"/>
                <w:szCs w:val="18"/>
              </w:rPr>
              <w:t>creación de estructuras o servicios</w:t>
            </w:r>
          </w:p>
        </w:tc>
        <w:tc>
          <w:tcPr>
            <w:tcW w:w="3077" w:type="dxa"/>
          </w:tcPr>
          <w:p w14:paraId="4AA989FA" w14:textId="77777777" w:rsidR="00EE6C9F" w:rsidRPr="00F8450B" w:rsidRDefault="00EE6C9F" w:rsidP="00F8450B">
            <w:pPr>
              <w:pStyle w:val="Normalaweb"/>
              <w:spacing w:before="0" w:beforeAutospacing="0" w:after="54" w:afterAutospacing="0" w:line="120" w:lineRule="atLeast"/>
              <w:jc w:val="both"/>
              <w:rPr>
                <w:i/>
                <w:sz w:val="18"/>
                <w:szCs w:val="18"/>
              </w:rPr>
            </w:pPr>
          </w:p>
        </w:tc>
      </w:tr>
      <w:tr w:rsidR="00EE6C9F" w:rsidRPr="00F8450B" w14:paraId="4AA989FF" w14:textId="77777777">
        <w:trPr>
          <w:trHeight w:val="372"/>
        </w:trPr>
        <w:tc>
          <w:tcPr>
            <w:tcW w:w="2808" w:type="dxa"/>
            <w:vMerge/>
          </w:tcPr>
          <w:p w14:paraId="4AA989FC" w14:textId="77777777" w:rsidR="00EE6C9F" w:rsidRPr="00F8450B" w:rsidRDefault="00EE6C9F" w:rsidP="00F8450B">
            <w:pPr>
              <w:pStyle w:val="Normalaweb"/>
              <w:spacing w:before="0" w:beforeAutospacing="0" w:after="54" w:afterAutospacing="0" w:line="215" w:lineRule="atLeast"/>
              <w:jc w:val="both"/>
              <w:rPr>
                <w:sz w:val="20"/>
                <w:szCs w:val="20"/>
              </w:rPr>
            </w:pPr>
          </w:p>
        </w:tc>
        <w:tc>
          <w:tcPr>
            <w:tcW w:w="2700" w:type="dxa"/>
          </w:tcPr>
          <w:p w14:paraId="4AA989FD" w14:textId="77777777" w:rsidR="00EE6C9F" w:rsidRPr="00F8450B" w:rsidRDefault="00EE6C9F" w:rsidP="00F8450B">
            <w:pPr>
              <w:pStyle w:val="Normalaweb"/>
              <w:spacing w:before="0" w:beforeAutospacing="0" w:after="54" w:afterAutospacing="0" w:line="120" w:lineRule="atLeast"/>
              <w:jc w:val="both"/>
              <w:rPr>
                <w:i/>
                <w:sz w:val="18"/>
                <w:szCs w:val="18"/>
              </w:rPr>
            </w:pPr>
            <w:r w:rsidRPr="00F8450B">
              <w:rPr>
                <w:i/>
                <w:sz w:val="18"/>
                <w:szCs w:val="18"/>
              </w:rPr>
              <w:t>⁯</w:t>
            </w:r>
            <w:r w:rsidRPr="00F8450B">
              <w:rPr>
                <w:sz w:val="18"/>
                <w:szCs w:val="18"/>
              </w:rPr>
              <w:t>otras, e</w:t>
            </w:r>
            <w:r w:rsidR="003439B2">
              <w:rPr>
                <w:sz w:val="18"/>
                <w:szCs w:val="18"/>
              </w:rPr>
              <w:t>specificar _____</w:t>
            </w:r>
            <w:r w:rsidRPr="00F8450B">
              <w:rPr>
                <w:sz w:val="18"/>
                <w:szCs w:val="18"/>
              </w:rPr>
              <w:t>______</w:t>
            </w:r>
          </w:p>
        </w:tc>
        <w:tc>
          <w:tcPr>
            <w:tcW w:w="3077" w:type="dxa"/>
          </w:tcPr>
          <w:p w14:paraId="4AA989FE" w14:textId="77777777" w:rsidR="00EE6C9F" w:rsidRPr="00F8450B" w:rsidRDefault="00EE6C9F" w:rsidP="00F8450B">
            <w:pPr>
              <w:pStyle w:val="Normalaweb"/>
              <w:spacing w:before="0" w:beforeAutospacing="0" w:after="54" w:afterAutospacing="0" w:line="120" w:lineRule="atLeast"/>
              <w:jc w:val="both"/>
              <w:rPr>
                <w:i/>
                <w:sz w:val="18"/>
                <w:szCs w:val="18"/>
              </w:rPr>
            </w:pPr>
          </w:p>
        </w:tc>
      </w:tr>
    </w:tbl>
    <w:p w14:paraId="4AA98A00" w14:textId="77777777" w:rsidR="00EE6C9F" w:rsidRPr="00664D37" w:rsidRDefault="00EE6C9F" w:rsidP="00EE6C9F">
      <w:pPr>
        <w:pStyle w:val="Normalaweb"/>
        <w:spacing w:before="0" w:beforeAutospacing="0" w:after="54" w:afterAutospacing="0" w:line="215" w:lineRule="atLeast"/>
        <w:jc w:val="both"/>
        <w:rPr>
          <w:sz w:val="20"/>
          <w:szCs w:val="20"/>
        </w:rPr>
      </w:pPr>
    </w:p>
    <w:p w14:paraId="4AA98A01" w14:textId="0EE693F5" w:rsidR="00EE6C9F" w:rsidRPr="00F243F9" w:rsidRDefault="00092CC6" w:rsidP="00EE6C9F">
      <w:pPr>
        <w:pStyle w:val="Normalaweb"/>
        <w:spacing w:before="0" w:beforeAutospacing="0" w:after="54" w:afterAutospacing="0" w:line="215" w:lineRule="atLeast"/>
        <w:jc w:val="both"/>
        <w:rPr>
          <w:b/>
          <w:iCs/>
          <w:sz w:val="20"/>
          <w:szCs w:val="20"/>
        </w:rPr>
      </w:pPr>
      <w:r>
        <w:rPr>
          <w:sz w:val="20"/>
          <w:szCs w:val="20"/>
        </w:rPr>
        <w:t xml:space="preserve">Fecha del Informe: </w:t>
      </w:r>
      <w:r w:rsidR="001852CD">
        <w:rPr>
          <w:sz w:val="20"/>
          <w:szCs w:val="20"/>
        </w:rPr>
        <w:t>5</w:t>
      </w:r>
      <w:r w:rsidR="00081C16" w:rsidRPr="00AC3364">
        <w:rPr>
          <w:sz w:val="20"/>
          <w:szCs w:val="20"/>
        </w:rPr>
        <w:t xml:space="preserve"> de </w:t>
      </w:r>
      <w:r w:rsidR="001852CD">
        <w:rPr>
          <w:sz w:val="20"/>
          <w:szCs w:val="20"/>
        </w:rPr>
        <w:t>julio</w:t>
      </w:r>
      <w:bookmarkStart w:id="0" w:name="_GoBack"/>
      <w:bookmarkEnd w:id="0"/>
      <w:r w:rsidR="00081C16">
        <w:rPr>
          <w:sz w:val="20"/>
          <w:szCs w:val="20"/>
        </w:rPr>
        <w:t xml:space="preserve"> de 2021</w:t>
      </w:r>
    </w:p>
    <w:p w14:paraId="4AA98A02" w14:textId="77777777" w:rsidR="00EE6C9F" w:rsidRPr="00664D37" w:rsidRDefault="00EE6C9F" w:rsidP="00EE6C9F">
      <w:pPr>
        <w:pStyle w:val="Normalaweb"/>
        <w:spacing w:before="0" w:beforeAutospacing="0" w:after="54" w:afterAutospacing="0" w:line="215" w:lineRule="atLeast"/>
        <w:jc w:val="both"/>
        <w:rPr>
          <w:iCs/>
          <w:sz w:val="20"/>
          <w:szCs w:val="20"/>
        </w:rPr>
      </w:pPr>
    </w:p>
    <w:p w14:paraId="4AA98A03" w14:textId="77777777" w:rsidR="004204CF" w:rsidRDefault="004204CF" w:rsidP="00EE6C9F">
      <w:pPr>
        <w:pStyle w:val="Normalaweb"/>
        <w:spacing w:before="0" w:beforeAutospacing="0" w:after="54" w:afterAutospacing="0" w:line="215" w:lineRule="atLeast"/>
        <w:jc w:val="both"/>
        <w:rPr>
          <w:b/>
          <w:iCs/>
          <w:sz w:val="20"/>
          <w:szCs w:val="20"/>
        </w:rPr>
        <w:sectPr w:rsidR="004204CF" w:rsidSect="00B91392">
          <w:footerReference w:type="even" r:id="rId27"/>
          <w:footerReference w:type="default" r:id="rId28"/>
          <w:pgSz w:w="11906" w:h="16838"/>
          <w:pgMar w:top="1417" w:right="1701" w:bottom="899" w:left="1701" w:header="708" w:footer="708" w:gutter="0"/>
          <w:cols w:space="708"/>
          <w:docGrid w:linePitch="360"/>
        </w:sectPr>
      </w:pPr>
    </w:p>
    <w:p w14:paraId="3C4C2717" w14:textId="77777777" w:rsidR="003D6E97" w:rsidRDefault="003D6E97" w:rsidP="003D6E97">
      <w:pPr>
        <w:pStyle w:val="Normalaweb"/>
        <w:spacing w:before="0" w:beforeAutospacing="0" w:after="54" w:afterAutospacing="0" w:line="215" w:lineRule="atLeast"/>
        <w:jc w:val="center"/>
        <w:rPr>
          <w:b/>
          <w:iCs/>
          <w:sz w:val="20"/>
          <w:szCs w:val="20"/>
        </w:rPr>
      </w:pPr>
      <w:r w:rsidRPr="00F243F9">
        <w:rPr>
          <w:b/>
          <w:iCs/>
          <w:sz w:val="20"/>
          <w:szCs w:val="20"/>
        </w:rPr>
        <w:t>Firma de la persona que ha realizado el informe:</w:t>
      </w:r>
    </w:p>
    <w:p w14:paraId="5084764B" w14:textId="77777777" w:rsidR="003D6E97" w:rsidRDefault="003D6E97" w:rsidP="003D6E97">
      <w:pPr>
        <w:pStyle w:val="Normalaweb"/>
        <w:spacing w:before="0" w:beforeAutospacing="0" w:after="54" w:afterAutospacing="0" w:line="215" w:lineRule="atLeast"/>
        <w:jc w:val="center"/>
        <w:rPr>
          <w:b/>
          <w:iCs/>
          <w:sz w:val="20"/>
          <w:szCs w:val="20"/>
        </w:rPr>
      </w:pPr>
    </w:p>
    <w:p w14:paraId="04BB0C64" w14:textId="77777777" w:rsidR="003D6E97" w:rsidRPr="00F26A05" w:rsidRDefault="003D6E97" w:rsidP="003D6E97">
      <w:pPr>
        <w:pStyle w:val="Normalaweb"/>
        <w:spacing w:before="0" w:beforeAutospacing="0" w:after="54" w:afterAutospacing="0" w:line="215" w:lineRule="atLeast"/>
        <w:jc w:val="center"/>
        <w:rPr>
          <w:b/>
          <w:iCs/>
          <w:sz w:val="20"/>
          <w:szCs w:val="20"/>
        </w:rPr>
      </w:pPr>
      <w:r w:rsidRPr="00F26A05">
        <w:rPr>
          <w:b/>
          <w:iCs/>
          <w:sz w:val="20"/>
          <w:szCs w:val="20"/>
        </w:rPr>
        <w:t>EDURNE BENGOECHEA SOROZABAL</w:t>
      </w:r>
    </w:p>
    <w:p w14:paraId="16D71672" w14:textId="77777777" w:rsidR="003D6E97" w:rsidRPr="00F26A05" w:rsidRDefault="003D6E97" w:rsidP="003D6E97">
      <w:pPr>
        <w:pStyle w:val="Normalaweb"/>
        <w:spacing w:before="0" w:beforeAutospacing="0" w:after="54" w:afterAutospacing="0" w:line="215" w:lineRule="atLeast"/>
        <w:jc w:val="center"/>
        <w:rPr>
          <w:b/>
          <w:iCs/>
          <w:sz w:val="20"/>
          <w:szCs w:val="20"/>
        </w:rPr>
      </w:pPr>
    </w:p>
    <w:p w14:paraId="5484DD24" w14:textId="77777777" w:rsidR="003D6E97" w:rsidRPr="00F26A05" w:rsidRDefault="003D6E97" w:rsidP="003D6E97">
      <w:pPr>
        <w:pStyle w:val="Normalaweb"/>
        <w:spacing w:before="0" w:beforeAutospacing="0" w:after="54" w:afterAutospacing="0" w:line="215" w:lineRule="atLeast"/>
        <w:jc w:val="center"/>
        <w:rPr>
          <w:b/>
          <w:iCs/>
          <w:sz w:val="20"/>
          <w:szCs w:val="20"/>
        </w:rPr>
      </w:pPr>
      <w:r w:rsidRPr="00F26A05">
        <w:rPr>
          <w:b/>
          <w:iCs/>
          <w:sz w:val="20"/>
          <w:szCs w:val="20"/>
        </w:rPr>
        <w:t>Técnica Género y Desarrollo</w:t>
      </w:r>
    </w:p>
    <w:p w14:paraId="0824A418" w14:textId="77777777" w:rsidR="003D6E97" w:rsidRPr="00F26A05" w:rsidRDefault="003D6E97" w:rsidP="003D6E97">
      <w:pPr>
        <w:pStyle w:val="Normalaweb"/>
        <w:spacing w:before="0" w:beforeAutospacing="0" w:after="54" w:afterAutospacing="0" w:line="215" w:lineRule="atLeast"/>
        <w:jc w:val="center"/>
        <w:rPr>
          <w:b/>
          <w:iCs/>
          <w:sz w:val="20"/>
          <w:szCs w:val="20"/>
        </w:rPr>
      </w:pPr>
      <w:r w:rsidRPr="00F26A05">
        <w:rPr>
          <w:b/>
          <w:iCs/>
          <w:sz w:val="20"/>
          <w:szCs w:val="20"/>
        </w:rPr>
        <w:t>Agencia Vasca de Cooperación para el Desarrollo</w:t>
      </w:r>
    </w:p>
    <w:p w14:paraId="00B7E36C" w14:textId="77777777" w:rsidR="003D6E97" w:rsidRDefault="003D6E97" w:rsidP="003D6E97">
      <w:pPr>
        <w:pStyle w:val="Normalaweb"/>
        <w:spacing w:before="0" w:beforeAutospacing="0" w:after="54" w:afterAutospacing="0" w:line="215" w:lineRule="atLeast"/>
        <w:jc w:val="center"/>
        <w:rPr>
          <w:b/>
          <w:iCs/>
          <w:sz w:val="20"/>
          <w:szCs w:val="20"/>
        </w:rPr>
      </w:pPr>
      <w:r w:rsidRPr="00F243F9">
        <w:rPr>
          <w:b/>
          <w:iCs/>
          <w:sz w:val="20"/>
          <w:szCs w:val="20"/>
        </w:rPr>
        <w:t>Firma del director o directora responsable del proyecto:</w:t>
      </w:r>
    </w:p>
    <w:p w14:paraId="299C4A47" w14:textId="77777777" w:rsidR="003D6E97" w:rsidRDefault="003D6E97" w:rsidP="003D6E97">
      <w:pPr>
        <w:pStyle w:val="Normalaweb"/>
        <w:spacing w:before="0" w:beforeAutospacing="0" w:after="54" w:afterAutospacing="0" w:line="215" w:lineRule="atLeast"/>
        <w:jc w:val="center"/>
        <w:rPr>
          <w:b/>
          <w:iCs/>
          <w:sz w:val="20"/>
          <w:szCs w:val="20"/>
        </w:rPr>
      </w:pPr>
    </w:p>
    <w:p w14:paraId="6BDA476E" w14:textId="77777777" w:rsidR="003D6E97" w:rsidRPr="00111C49" w:rsidRDefault="003D6E97" w:rsidP="003D6E97">
      <w:pPr>
        <w:pStyle w:val="Normalaweb"/>
        <w:spacing w:before="0" w:beforeAutospacing="0" w:after="54" w:afterAutospacing="0" w:line="215" w:lineRule="atLeast"/>
        <w:jc w:val="center"/>
        <w:rPr>
          <w:b/>
          <w:iCs/>
          <w:sz w:val="20"/>
          <w:szCs w:val="20"/>
          <w:lang w:val="es-ES"/>
        </w:rPr>
      </w:pPr>
      <w:r w:rsidRPr="00111C49">
        <w:rPr>
          <w:b/>
          <w:iCs/>
          <w:sz w:val="20"/>
          <w:szCs w:val="20"/>
          <w:lang w:val="es-ES"/>
        </w:rPr>
        <w:t>PAUL ORTEGA ETCHEVERRY</w:t>
      </w:r>
    </w:p>
    <w:p w14:paraId="2FF330CC" w14:textId="77777777" w:rsidR="003D6E97" w:rsidRPr="00111C49" w:rsidRDefault="003D6E97" w:rsidP="003D6E97">
      <w:pPr>
        <w:pStyle w:val="Normalaweb"/>
        <w:spacing w:before="0" w:beforeAutospacing="0" w:after="54" w:afterAutospacing="0" w:line="215" w:lineRule="atLeast"/>
        <w:jc w:val="center"/>
        <w:rPr>
          <w:b/>
          <w:iCs/>
          <w:sz w:val="20"/>
          <w:szCs w:val="20"/>
          <w:lang w:val="es-ES"/>
        </w:rPr>
      </w:pPr>
    </w:p>
    <w:p w14:paraId="1FA3DEA6" w14:textId="77777777" w:rsidR="003D6E97" w:rsidRPr="00916B4D" w:rsidRDefault="003D6E97" w:rsidP="003D6E97">
      <w:pPr>
        <w:pStyle w:val="Normalaweb"/>
        <w:spacing w:before="0" w:beforeAutospacing="0" w:after="54" w:afterAutospacing="0" w:line="215" w:lineRule="atLeast"/>
        <w:jc w:val="center"/>
        <w:rPr>
          <w:b/>
          <w:iCs/>
          <w:sz w:val="20"/>
          <w:szCs w:val="20"/>
          <w:lang w:val="es-ES"/>
        </w:rPr>
      </w:pPr>
      <w:r w:rsidRPr="00916B4D">
        <w:rPr>
          <w:b/>
          <w:iCs/>
          <w:sz w:val="20"/>
          <w:szCs w:val="20"/>
          <w:lang w:val="es-ES"/>
        </w:rPr>
        <w:t>Director de la Agencia Vasca de Cooperaci</w:t>
      </w:r>
      <w:r>
        <w:rPr>
          <w:b/>
          <w:iCs/>
          <w:sz w:val="20"/>
          <w:szCs w:val="20"/>
          <w:lang w:val="es-ES"/>
        </w:rPr>
        <w:t>ón para el Desarrollo</w:t>
      </w:r>
    </w:p>
    <w:p w14:paraId="6CA1464B" w14:textId="77777777" w:rsidR="003D6E97" w:rsidRPr="00916B4D" w:rsidRDefault="003D6E97" w:rsidP="003D6E97">
      <w:pPr>
        <w:pStyle w:val="Normalaweb"/>
        <w:spacing w:before="0" w:beforeAutospacing="0" w:after="54" w:afterAutospacing="0" w:line="215" w:lineRule="atLeast"/>
        <w:jc w:val="center"/>
        <w:rPr>
          <w:b/>
          <w:iCs/>
          <w:sz w:val="20"/>
          <w:szCs w:val="20"/>
          <w:lang w:val="es-ES"/>
        </w:rPr>
      </w:pPr>
    </w:p>
    <w:p w14:paraId="4AA98A0B" w14:textId="77777777" w:rsidR="004204CF" w:rsidRPr="003D6E97" w:rsidRDefault="004204CF" w:rsidP="00EE6C9F">
      <w:pPr>
        <w:pStyle w:val="Normalaweb"/>
        <w:spacing w:before="0" w:beforeAutospacing="0" w:after="54" w:afterAutospacing="0" w:line="215" w:lineRule="atLeast"/>
        <w:jc w:val="both"/>
        <w:rPr>
          <w:i/>
          <w:iCs/>
          <w:sz w:val="20"/>
          <w:szCs w:val="20"/>
          <w:lang w:val="es-ES"/>
        </w:rPr>
        <w:sectPr w:rsidR="004204CF" w:rsidRPr="003D6E97" w:rsidSect="004204CF">
          <w:type w:val="continuous"/>
          <w:pgSz w:w="11906" w:h="16838"/>
          <w:pgMar w:top="1417" w:right="1701" w:bottom="1417" w:left="1701" w:header="708" w:footer="708" w:gutter="0"/>
          <w:cols w:num="2" w:space="708"/>
          <w:docGrid w:linePitch="360"/>
        </w:sectPr>
      </w:pPr>
    </w:p>
    <w:p w14:paraId="4AA98A0C" w14:textId="77777777" w:rsidR="005366D3" w:rsidRDefault="005366D3" w:rsidP="00E4776D">
      <w:pPr>
        <w:pStyle w:val="Normalaweb"/>
        <w:spacing w:before="0" w:beforeAutospacing="0" w:after="54" w:afterAutospacing="0" w:line="215" w:lineRule="atLeast"/>
        <w:jc w:val="both"/>
      </w:pPr>
    </w:p>
    <w:sectPr w:rsidR="005366D3" w:rsidSect="004204CF">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D1946" w14:textId="77777777" w:rsidR="001852CD" w:rsidRDefault="001852CD">
      <w:r>
        <w:separator/>
      </w:r>
    </w:p>
  </w:endnote>
  <w:endnote w:type="continuationSeparator" w:id="0">
    <w:p w14:paraId="333E82BE" w14:textId="77777777" w:rsidR="001852CD" w:rsidRDefault="001852CD">
      <w:r>
        <w:continuationSeparator/>
      </w:r>
    </w:p>
  </w:endnote>
  <w:endnote w:type="continuationNotice" w:id="1">
    <w:p w14:paraId="372315CB" w14:textId="77777777" w:rsidR="002A7AE5" w:rsidRDefault="002A7A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98A11" w14:textId="77777777" w:rsidR="001852CD" w:rsidRDefault="001852CD" w:rsidP="00492485">
    <w:pPr>
      <w:pStyle w:val="Orri-oina"/>
      <w:framePr w:wrap="around" w:vAnchor="text" w:hAnchor="margin" w:xAlign="center" w:y="1"/>
      <w:rPr>
        <w:rStyle w:val="Orri-zenbakia"/>
      </w:rPr>
    </w:pPr>
    <w:r>
      <w:rPr>
        <w:rStyle w:val="Orri-zenbakia"/>
      </w:rPr>
      <w:fldChar w:fldCharType="begin"/>
    </w:r>
    <w:r>
      <w:rPr>
        <w:rStyle w:val="Orri-zenbakia"/>
      </w:rPr>
      <w:instrText xml:space="preserve">PAGE  </w:instrText>
    </w:r>
    <w:r>
      <w:rPr>
        <w:rStyle w:val="Orri-zenbakia"/>
      </w:rPr>
      <w:fldChar w:fldCharType="end"/>
    </w:r>
  </w:p>
  <w:p w14:paraId="4AA98A12" w14:textId="77777777" w:rsidR="001852CD" w:rsidRDefault="001852CD">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98A13" w14:textId="45C1FCAD" w:rsidR="001852CD" w:rsidRDefault="001852CD" w:rsidP="00492485">
    <w:pPr>
      <w:pStyle w:val="Orri-oina"/>
      <w:framePr w:wrap="around" w:vAnchor="text" w:hAnchor="margin" w:xAlign="center" w:y="1"/>
      <w:rPr>
        <w:rStyle w:val="Orri-zenbakia"/>
      </w:rPr>
    </w:pPr>
    <w:r>
      <w:rPr>
        <w:rStyle w:val="Orri-zenbakia"/>
      </w:rPr>
      <w:fldChar w:fldCharType="begin"/>
    </w:r>
    <w:r>
      <w:rPr>
        <w:rStyle w:val="Orri-zenbakia"/>
      </w:rPr>
      <w:instrText xml:space="preserve">PAGE  </w:instrText>
    </w:r>
    <w:r>
      <w:rPr>
        <w:rStyle w:val="Orri-zenbakia"/>
      </w:rPr>
      <w:fldChar w:fldCharType="separate"/>
    </w:r>
    <w:r w:rsidR="002A7AE5">
      <w:rPr>
        <w:rStyle w:val="Orri-zenbakia"/>
        <w:noProof/>
      </w:rPr>
      <w:t>11</w:t>
    </w:r>
    <w:r>
      <w:rPr>
        <w:rStyle w:val="Orri-zenbakia"/>
      </w:rPr>
      <w:fldChar w:fldCharType="end"/>
    </w:r>
  </w:p>
  <w:p w14:paraId="4AA98A14" w14:textId="77777777" w:rsidR="001852CD" w:rsidRDefault="001852CD">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BB7C1" w14:textId="77777777" w:rsidR="001852CD" w:rsidRDefault="001852CD">
      <w:r>
        <w:separator/>
      </w:r>
    </w:p>
  </w:footnote>
  <w:footnote w:type="continuationSeparator" w:id="0">
    <w:p w14:paraId="6B7B6851" w14:textId="77777777" w:rsidR="001852CD" w:rsidRDefault="001852CD">
      <w:r>
        <w:continuationSeparator/>
      </w:r>
    </w:p>
  </w:footnote>
  <w:footnote w:type="continuationNotice" w:id="1">
    <w:p w14:paraId="41B598AA" w14:textId="77777777" w:rsidR="002A7AE5" w:rsidRDefault="002A7AE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266"/>
    <w:multiLevelType w:val="hybridMultilevel"/>
    <w:tmpl w:val="6EA8BDD8"/>
    <w:lvl w:ilvl="0" w:tplc="1C182FD6">
      <w:start w:val="1"/>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AB22C2"/>
    <w:multiLevelType w:val="hybridMultilevel"/>
    <w:tmpl w:val="90405170"/>
    <w:lvl w:ilvl="0" w:tplc="AD6CB548">
      <w:start w:val="1"/>
      <w:numFmt w:val="decimal"/>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3F92126"/>
    <w:multiLevelType w:val="hybridMultilevel"/>
    <w:tmpl w:val="58983D8C"/>
    <w:lvl w:ilvl="0" w:tplc="4E36E2A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4403C43"/>
    <w:multiLevelType w:val="multilevel"/>
    <w:tmpl w:val="3DBCE350"/>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334EF0"/>
    <w:multiLevelType w:val="hybridMultilevel"/>
    <w:tmpl w:val="FA6EDFF0"/>
    <w:lvl w:ilvl="0" w:tplc="42B4474E">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9D15281"/>
    <w:multiLevelType w:val="multilevel"/>
    <w:tmpl w:val="E2463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DA20B8"/>
    <w:multiLevelType w:val="hybridMultilevel"/>
    <w:tmpl w:val="D1EA886A"/>
    <w:lvl w:ilvl="0" w:tplc="8A36AAF2">
      <w:start w:val="4"/>
      <w:numFmt w:val="bullet"/>
      <w:lvlText w:val="–"/>
      <w:lvlJc w:val="left"/>
      <w:pPr>
        <w:tabs>
          <w:tab w:val="num" w:pos="720"/>
        </w:tabs>
        <w:ind w:left="720" w:hanging="360"/>
      </w:pPr>
      <w:rPr>
        <w:rFonts w:ascii="Century Gothic" w:eastAsia="Times New Roman" w:hAnsi="Century Gothic"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1A13F4"/>
    <w:multiLevelType w:val="hybridMultilevel"/>
    <w:tmpl w:val="55DA0DDC"/>
    <w:lvl w:ilvl="0" w:tplc="8A36AAF2">
      <w:start w:val="4"/>
      <w:numFmt w:val="bullet"/>
      <w:lvlText w:val="–"/>
      <w:lvlJc w:val="left"/>
      <w:pPr>
        <w:tabs>
          <w:tab w:val="num" w:pos="765"/>
        </w:tabs>
        <w:ind w:left="765" w:hanging="360"/>
      </w:pPr>
      <w:rPr>
        <w:rFonts w:ascii="Century Gothic" w:eastAsia="Times New Roman" w:hAnsi="Century Gothic" w:cs="Times New Roman" w:hint="default"/>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0B520125"/>
    <w:multiLevelType w:val="hybridMultilevel"/>
    <w:tmpl w:val="10F86788"/>
    <w:lvl w:ilvl="0" w:tplc="8A36AAF2">
      <w:start w:val="4"/>
      <w:numFmt w:val="bullet"/>
      <w:lvlText w:val="–"/>
      <w:lvlJc w:val="left"/>
      <w:pPr>
        <w:tabs>
          <w:tab w:val="num" w:pos="765"/>
        </w:tabs>
        <w:ind w:left="765" w:hanging="360"/>
      </w:pPr>
      <w:rPr>
        <w:rFonts w:ascii="Century Gothic" w:eastAsia="Times New Roman" w:hAnsi="Century Gothic" w:cs="Times New Roman" w:hint="default"/>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0BC71612"/>
    <w:multiLevelType w:val="multilevel"/>
    <w:tmpl w:val="BE1252C0"/>
    <w:lvl w:ilvl="0">
      <w:start w:val="4"/>
      <w:numFmt w:val="bullet"/>
      <w:lvlText w:val="–"/>
      <w:lvlJc w:val="left"/>
      <w:pPr>
        <w:tabs>
          <w:tab w:val="num" w:pos="720"/>
        </w:tabs>
        <w:ind w:left="720" w:hanging="360"/>
      </w:pPr>
      <w:rPr>
        <w:rFonts w:ascii="Century Gothic" w:eastAsia="Times New Roman" w:hAnsi="Century Gothic"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D26905"/>
    <w:multiLevelType w:val="multilevel"/>
    <w:tmpl w:val="D38C34C8"/>
    <w:lvl w:ilvl="0">
      <w:start w:val="1"/>
      <w:numFmt w:val="decimal"/>
      <w:lvlText w:val="%1"/>
      <w:lvlJc w:val="left"/>
      <w:pPr>
        <w:tabs>
          <w:tab w:val="num" w:pos="360"/>
        </w:tabs>
        <w:ind w:left="360" w:hanging="360"/>
      </w:pPr>
      <w:rPr>
        <w:rFonts w:ascii="Tahoma" w:eastAsia="Times New Roman" w:hAnsi="Tahoma" w:cs="Tahoma"/>
      </w:rPr>
    </w:lvl>
    <w:lvl w:ilvl="1">
      <w:start w:val="1"/>
      <w:numFmt w:val="decimal"/>
      <w:lvlText w:val="%1.%2"/>
      <w:lvlJc w:val="left"/>
      <w:pPr>
        <w:tabs>
          <w:tab w:val="num" w:pos="480"/>
        </w:tabs>
        <w:ind w:left="48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22A10CE"/>
    <w:multiLevelType w:val="multilevel"/>
    <w:tmpl w:val="D308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F26E96"/>
    <w:multiLevelType w:val="hybridMultilevel"/>
    <w:tmpl w:val="90D4BE18"/>
    <w:lvl w:ilvl="0" w:tplc="8A36AAF2">
      <w:start w:val="4"/>
      <w:numFmt w:val="bullet"/>
      <w:lvlText w:val="–"/>
      <w:lvlJc w:val="left"/>
      <w:pPr>
        <w:tabs>
          <w:tab w:val="num" w:pos="720"/>
        </w:tabs>
        <w:ind w:left="720" w:hanging="360"/>
      </w:pPr>
      <w:rPr>
        <w:rFonts w:ascii="Century Gothic" w:eastAsia="Times New Roman" w:hAnsi="Century Gothic"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2C6EC7"/>
    <w:multiLevelType w:val="hybridMultilevel"/>
    <w:tmpl w:val="163C404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DAF0458"/>
    <w:multiLevelType w:val="multilevel"/>
    <w:tmpl w:val="B48E47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495105B"/>
    <w:multiLevelType w:val="hybridMultilevel"/>
    <w:tmpl w:val="46DCF6D6"/>
    <w:lvl w:ilvl="0" w:tplc="8A36AAF2">
      <w:start w:val="4"/>
      <w:numFmt w:val="bullet"/>
      <w:lvlText w:val="–"/>
      <w:lvlJc w:val="left"/>
      <w:pPr>
        <w:tabs>
          <w:tab w:val="num" w:pos="765"/>
        </w:tabs>
        <w:ind w:left="765" w:hanging="360"/>
      </w:pPr>
      <w:rPr>
        <w:rFonts w:ascii="Century Gothic" w:eastAsia="Times New Roman" w:hAnsi="Century Gothic" w:cs="Times New Roman" w:hint="default"/>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abstractNum w:abstractNumId="16" w15:restartNumberingAfterBreak="0">
    <w:nsid w:val="2D723714"/>
    <w:multiLevelType w:val="multilevel"/>
    <w:tmpl w:val="77543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A13781"/>
    <w:multiLevelType w:val="hybridMultilevel"/>
    <w:tmpl w:val="FE047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8F70ED9"/>
    <w:multiLevelType w:val="hybridMultilevel"/>
    <w:tmpl w:val="2B5A7248"/>
    <w:lvl w:ilvl="0" w:tplc="8280E2AA">
      <w:start w:val="8"/>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9D14268"/>
    <w:multiLevelType w:val="multilevel"/>
    <w:tmpl w:val="E3FCCC34"/>
    <w:lvl w:ilvl="0">
      <w:start w:val="1"/>
      <w:numFmt w:val="bullet"/>
      <w:lvlText w:val=""/>
      <w:lvlJc w:val="left"/>
      <w:pPr>
        <w:tabs>
          <w:tab w:val="num" w:pos="878"/>
        </w:tabs>
        <w:ind w:left="878" w:hanging="170"/>
      </w:pPr>
      <w:rPr>
        <w:rFonts w:ascii="Symbol" w:hAnsi="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3B712563"/>
    <w:multiLevelType w:val="hybridMultilevel"/>
    <w:tmpl w:val="02E68854"/>
    <w:lvl w:ilvl="0" w:tplc="8A36AAF2">
      <w:start w:val="4"/>
      <w:numFmt w:val="bullet"/>
      <w:lvlText w:val="–"/>
      <w:lvlJc w:val="left"/>
      <w:pPr>
        <w:tabs>
          <w:tab w:val="num" w:pos="765"/>
        </w:tabs>
        <w:ind w:left="765" w:hanging="360"/>
      </w:pPr>
      <w:rPr>
        <w:rFonts w:ascii="Century Gothic" w:eastAsia="Times New Roman" w:hAnsi="Century Gothic" w:cs="Times New Roman" w:hint="default"/>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abstractNum w:abstractNumId="21" w15:restartNumberingAfterBreak="0">
    <w:nsid w:val="3ECD6CB6"/>
    <w:multiLevelType w:val="hybridMultilevel"/>
    <w:tmpl w:val="90044F4C"/>
    <w:lvl w:ilvl="0" w:tplc="876EEBD2">
      <w:start w:val="1"/>
      <w:numFmt w:val="decimal"/>
      <w:lvlText w:val="%1."/>
      <w:lvlJc w:val="left"/>
      <w:pPr>
        <w:ind w:left="720" w:hanging="360"/>
      </w:pPr>
      <w:rPr>
        <w:rFonts w:ascii="Tahoma" w:eastAsia="Calibri" w:hAnsi="Tahoma" w:cs="Tahoma"/>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2" w15:restartNumberingAfterBreak="0">
    <w:nsid w:val="403F0529"/>
    <w:multiLevelType w:val="multilevel"/>
    <w:tmpl w:val="2708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822512"/>
    <w:multiLevelType w:val="hybridMultilevel"/>
    <w:tmpl w:val="BE1252C0"/>
    <w:lvl w:ilvl="0" w:tplc="8A36AAF2">
      <w:start w:val="4"/>
      <w:numFmt w:val="bullet"/>
      <w:lvlText w:val="–"/>
      <w:lvlJc w:val="left"/>
      <w:pPr>
        <w:tabs>
          <w:tab w:val="num" w:pos="720"/>
        </w:tabs>
        <w:ind w:left="720" w:hanging="360"/>
      </w:pPr>
      <w:rPr>
        <w:rFonts w:ascii="Century Gothic" w:eastAsia="Times New Roman" w:hAnsi="Century Gothic"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1E1BED"/>
    <w:multiLevelType w:val="hybridMultilevel"/>
    <w:tmpl w:val="FC00514A"/>
    <w:lvl w:ilvl="0" w:tplc="8A36AAF2">
      <w:start w:val="4"/>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8A41103"/>
    <w:multiLevelType w:val="hybridMultilevel"/>
    <w:tmpl w:val="0A582E2A"/>
    <w:lvl w:ilvl="0" w:tplc="8A36AAF2">
      <w:start w:val="4"/>
      <w:numFmt w:val="bullet"/>
      <w:lvlText w:val="–"/>
      <w:lvlJc w:val="left"/>
      <w:pPr>
        <w:tabs>
          <w:tab w:val="num" w:pos="720"/>
        </w:tabs>
        <w:ind w:left="720" w:hanging="360"/>
      </w:pPr>
      <w:rPr>
        <w:rFonts w:ascii="Century Gothic" w:eastAsia="Times New Roman" w:hAnsi="Century Gothic"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6D0521"/>
    <w:multiLevelType w:val="hybridMultilevel"/>
    <w:tmpl w:val="DB12BB00"/>
    <w:lvl w:ilvl="0" w:tplc="8A36AAF2">
      <w:start w:val="4"/>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B2623C1"/>
    <w:multiLevelType w:val="hybridMultilevel"/>
    <w:tmpl w:val="E3C489BA"/>
    <w:lvl w:ilvl="0" w:tplc="8A36AAF2">
      <w:start w:val="4"/>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D87048D"/>
    <w:multiLevelType w:val="multilevel"/>
    <w:tmpl w:val="9960817A"/>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652DF3"/>
    <w:multiLevelType w:val="hybridMultilevel"/>
    <w:tmpl w:val="97AC378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0" w15:restartNumberingAfterBreak="0">
    <w:nsid w:val="4F98422D"/>
    <w:multiLevelType w:val="hybridMultilevel"/>
    <w:tmpl w:val="5E7E5BA2"/>
    <w:lvl w:ilvl="0" w:tplc="6E341EA0">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4FE49D0"/>
    <w:multiLevelType w:val="multilevel"/>
    <w:tmpl w:val="C4044C20"/>
    <w:lvl w:ilvl="0">
      <w:start w:val="1"/>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70A5C88"/>
    <w:multiLevelType w:val="multilevel"/>
    <w:tmpl w:val="DCF66D92"/>
    <w:lvl w:ilvl="0">
      <w:start w:val="1"/>
      <w:numFmt w:val="decimal"/>
      <w:lvlText w:val="%1."/>
      <w:lvlJc w:val="left"/>
      <w:pPr>
        <w:tabs>
          <w:tab w:val="num" w:pos="360"/>
        </w:tabs>
        <w:ind w:left="360" w:hanging="360"/>
      </w:pPr>
      <w:rPr>
        <w:rFonts w:hint="default"/>
      </w:rPr>
    </w:lvl>
    <w:lvl w:ilvl="1">
      <w:start w:val="6"/>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578A06E3"/>
    <w:multiLevelType w:val="hybridMultilevel"/>
    <w:tmpl w:val="B3148F2C"/>
    <w:lvl w:ilvl="0" w:tplc="8A36AAF2">
      <w:start w:val="4"/>
      <w:numFmt w:val="bullet"/>
      <w:lvlText w:val="–"/>
      <w:lvlJc w:val="left"/>
      <w:pPr>
        <w:tabs>
          <w:tab w:val="num" w:pos="720"/>
        </w:tabs>
        <w:ind w:left="720" w:hanging="360"/>
      </w:pPr>
      <w:rPr>
        <w:rFonts w:ascii="Century Gothic" w:eastAsia="Times New Roman" w:hAnsi="Century Gothic"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EB32F9"/>
    <w:multiLevelType w:val="hybridMultilevel"/>
    <w:tmpl w:val="7018C1C4"/>
    <w:lvl w:ilvl="0" w:tplc="8A36AAF2">
      <w:start w:val="4"/>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B8D76E2"/>
    <w:multiLevelType w:val="hybridMultilevel"/>
    <w:tmpl w:val="E424B858"/>
    <w:lvl w:ilvl="0" w:tplc="B2D292B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B995443"/>
    <w:multiLevelType w:val="hybridMultilevel"/>
    <w:tmpl w:val="A4106860"/>
    <w:lvl w:ilvl="0" w:tplc="8A36AAF2">
      <w:start w:val="4"/>
      <w:numFmt w:val="bullet"/>
      <w:lvlText w:val="–"/>
      <w:lvlJc w:val="left"/>
      <w:pPr>
        <w:tabs>
          <w:tab w:val="num" w:pos="1068"/>
        </w:tabs>
        <w:ind w:left="1068" w:hanging="360"/>
      </w:pPr>
      <w:rPr>
        <w:rFonts w:ascii="Century Gothic" w:eastAsia="Times New Roman" w:hAnsi="Century Gothic"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7" w15:restartNumberingAfterBreak="0">
    <w:nsid w:val="5E9001C2"/>
    <w:multiLevelType w:val="hybridMultilevel"/>
    <w:tmpl w:val="312E3528"/>
    <w:lvl w:ilvl="0" w:tplc="8A36AAF2">
      <w:start w:val="4"/>
      <w:numFmt w:val="bullet"/>
      <w:lvlText w:val="–"/>
      <w:lvlJc w:val="left"/>
      <w:pPr>
        <w:ind w:left="360" w:hanging="360"/>
      </w:pPr>
      <w:rPr>
        <w:rFonts w:ascii="Century Gothic" w:eastAsia="Times New Roman" w:hAnsi="Century Gothic"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15:restartNumberingAfterBreak="0">
    <w:nsid w:val="60F72FF1"/>
    <w:multiLevelType w:val="multilevel"/>
    <w:tmpl w:val="E87E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502C38"/>
    <w:multiLevelType w:val="hybridMultilevel"/>
    <w:tmpl w:val="8C90D6FA"/>
    <w:lvl w:ilvl="0" w:tplc="8A36AAF2">
      <w:start w:val="4"/>
      <w:numFmt w:val="bullet"/>
      <w:lvlText w:val="–"/>
      <w:lvlJc w:val="left"/>
      <w:pPr>
        <w:ind w:left="360" w:hanging="360"/>
      </w:pPr>
      <w:rPr>
        <w:rFonts w:ascii="Century Gothic" w:eastAsia="Times New Roman" w:hAnsi="Century Gothic"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15:restartNumberingAfterBreak="0">
    <w:nsid w:val="69257551"/>
    <w:multiLevelType w:val="hybridMultilevel"/>
    <w:tmpl w:val="C5F2771A"/>
    <w:lvl w:ilvl="0" w:tplc="8A36AAF2">
      <w:start w:val="4"/>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0536292"/>
    <w:multiLevelType w:val="multilevel"/>
    <w:tmpl w:val="9C1082A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06057E7"/>
    <w:multiLevelType w:val="hybridMultilevel"/>
    <w:tmpl w:val="C25CE582"/>
    <w:lvl w:ilvl="0" w:tplc="0C0A0001">
      <w:start w:val="1"/>
      <w:numFmt w:val="bullet"/>
      <w:lvlText w:val=""/>
      <w:lvlJc w:val="left"/>
      <w:pPr>
        <w:ind w:left="720" w:hanging="360"/>
      </w:pPr>
      <w:rPr>
        <w:rFonts w:ascii="Symbol" w:hAnsi="Symbol" w:hint="default"/>
      </w:rPr>
    </w:lvl>
    <w:lvl w:ilvl="1" w:tplc="2B4A3988">
      <w:start w:val="1"/>
      <w:numFmt w:val="bullet"/>
      <w:lvlText w:val="o"/>
      <w:lvlJc w:val="left"/>
      <w:pPr>
        <w:ind w:left="1440" w:hanging="360"/>
      </w:pPr>
      <w:rPr>
        <w:rFonts w:ascii="Courier New" w:hAnsi="Courier New" w:cs="Courier New" w:hint="default"/>
        <w:color w:val="0070C0"/>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35B40FD"/>
    <w:multiLevelType w:val="multilevel"/>
    <w:tmpl w:val="C938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DE38AA"/>
    <w:multiLevelType w:val="hybridMultilevel"/>
    <w:tmpl w:val="A218F44C"/>
    <w:lvl w:ilvl="0" w:tplc="9D8C8130">
      <w:start w:val="30"/>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58B3287"/>
    <w:multiLevelType w:val="multilevel"/>
    <w:tmpl w:val="22706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0B6883"/>
    <w:multiLevelType w:val="hybridMultilevel"/>
    <w:tmpl w:val="802EFC38"/>
    <w:lvl w:ilvl="0" w:tplc="9A02BCE0">
      <w:start w:val="1"/>
      <w:numFmt w:val="decimal"/>
      <w:lvlText w:val="%1."/>
      <w:lvlJc w:val="left"/>
      <w:pPr>
        <w:tabs>
          <w:tab w:val="num" w:pos="360"/>
        </w:tabs>
        <w:ind w:left="360" w:hanging="360"/>
      </w:pPr>
      <w:rPr>
        <w:rFonts w:hint="default"/>
        <w:b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7" w15:restartNumberingAfterBreak="0">
    <w:nsid w:val="76991F0D"/>
    <w:multiLevelType w:val="hybridMultilevel"/>
    <w:tmpl w:val="E3FCCC34"/>
    <w:lvl w:ilvl="0" w:tplc="8F9E2350">
      <w:start w:val="1"/>
      <w:numFmt w:val="bullet"/>
      <w:lvlText w:val=""/>
      <w:lvlJc w:val="left"/>
      <w:pPr>
        <w:tabs>
          <w:tab w:val="num" w:pos="878"/>
        </w:tabs>
        <w:ind w:left="878" w:hanging="17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8" w15:restartNumberingAfterBreak="0">
    <w:nsid w:val="77FB2ECF"/>
    <w:multiLevelType w:val="multilevel"/>
    <w:tmpl w:val="C8CE0F2A"/>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C1043CB"/>
    <w:multiLevelType w:val="multilevel"/>
    <w:tmpl w:val="FB76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9"/>
  </w:num>
  <w:num w:numId="3">
    <w:abstractNumId w:val="47"/>
  </w:num>
  <w:num w:numId="4">
    <w:abstractNumId w:val="19"/>
  </w:num>
  <w:num w:numId="5">
    <w:abstractNumId w:val="36"/>
  </w:num>
  <w:num w:numId="6">
    <w:abstractNumId w:val="7"/>
  </w:num>
  <w:num w:numId="7">
    <w:abstractNumId w:val="20"/>
  </w:num>
  <w:num w:numId="8">
    <w:abstractNumId w:val="33"/>
  </w:num>
  <w:num w:numId="9">
    <w:abstractNumId w:val="25"/>
  </w:num>
  <w:num w:numId="10">
    <w:abstractNumId w:val="6"/>
  </w:num>
  <w:num w:numId="11">
    <w:abstractNumId w:val="17"/>
  </w:num>
  <w:num w:numId="12">
    <w:abstractNumId w:val="24"/>
  </w:num>
  <w:num w:numId="13">
    <w:abstractNumId w:val="27"/>
  </w:num>
  <w:num w:numId="14">
    <w:abstractNumId w:val="34"/>
  </w:num>
  <w:num w:numId="15">
    <w:abstractNumId w:val="37"/>
  </w:num>
  <w:num w:numId="16">
    <w:abstractNumId w:val="39"/>
  </w:num>
  <w:num w:numId="17">
    <w:abstractNumId w:val="40"/>
  </w:num>
  <w:num w:numId="18">
    <w:abstractNumId w:val="26"/>
  </w:num>
  <w:num w:numId="19">
    <w:abstractNumId w:val="8"/>
  </w:num>
  <w:num w:numId="20">
    <w:abstractNumId w:val="15"/>
  </w:num>
  <w:num w:numId="21">
    <w:abstractNumId w:val="12"/>
  </w:num>
  <w:num w:numId="22">
    <w:abstractNumId w:val="30"/>
  </w:num>
  <w:num w:numId="23">
    <w:abstractNumId w:val="18"/>
  </w:num>
  <w:num w:numId="24">
    <w:abstractNumId w:val="0"/>
  </w:num>
  <w:num w:numId="25">
    <w:abstractNumId w:val="35"/>
  </w:num>
  <w:num w:numId="26">
    <w:abstractNumId w:val="13"/>
  </w:num>
  <w:num w:numId="27">
    <w:abstractNumId w:val="42"/>
  </w:num>
  <w:num w:numId="28">
    <w:abstractNumId w:val="4"/>
  </w:num>
  <w:num w:numId="29">
    <w:abstractNumId w:val="16"/>
  </w:num>
  <w:num w:numId="30">
    <w:abstractNumId w:val="5"/>
  </w:num>
  <w:num w:numId="31">
    <w:abstractNumId w:val="45"/>
  </w:num>
  <w:num w:numId="32">
    <w:abstractNumId w:val="22"/>
  </w:num>
  <w:num w:numId="33">
    <w:abstractNumId w:val="11"/>
  </w:num>
  <w:num w:numId="34">
    <w:abstractNumId w:val="38"/>
  </w:num>
  <w:num w:numId="35">
    <w:abstractNumId w:val="43"/>
  </w:num>
  <w:num w:numId="36">
    <w:abstractNumId w:val="2"/>
  </w:num>
  <w:num w:numId="37">
    <w:abstractNumId w:val="49"/>
  </w:num>
  <w:num w:numId="38">
    <w:abstractNumId w:val="14"/>
  </w:num>
  <w:num w:numId="39">
    <w:abstractNumId w:val="44"/>
  </w:num>
  <w:num w:numId="40">
    <w:abstractNumId w:val="28"/>
  </w:num>
  <w:num w:numId="41">
    <w:abstractNumId w:val="48"/>
  </w:num>
  <w:num w:numId="42">
    <w:abstractNumId w:val="31"/>
  </w:num>
  <w:num w:numId="43">
    <w:abstractNumId w:val="3"/>
  </w:num>
  <w:num w:numId="44">
    <w:abstractNumId w:val="41"/>
  </w:num>
  <w:num w:numId="45">
    <w:abstractNumId w:val="46"/>
  </w:num>
  <w:num w:numId="46">
    <w:abstractNumId w:val="29"/>
  </w:num>
  <w:num w:numId="47">
    <w:abstractNumId w:val="21"/>
  </w:num>
  <w:num w:numId="48">
    <w:abstractNumId w:val="10"/>
  </w:num>
  <w:num w:numId="49">
    <w:abstractNumId w:val="1"/>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C9F"/>
    <w:rsid w:val="0000406D"/>
    <w:rsid w:val="00004921"/>
    <w:rsid w:val="00004EBB"/>
    <w:rsid w:val="00006EFC"/>
    <w:rsid w:val="00007FCC"/>
    <w:rsid w:val="00012774"/>
    <w:rsid w:val="00012CCE"/>
    <w:rsid w:val="00017B65"/>
    <w:rsid w:val="00020E04"/>
    <w:rsid w:val="000213A8"/>
    <w:rsid w:val="00023A8D"/>
    <w:rsid w:val="0002506C"/>
    <w:rsid w:val="00025181"/>
    <w:rsid w:val="00031AE8"/>
    <w:rsid w:val="00032EB2"/>
    <w:rsid w:val="00033617"/>
    <w:rsid w:val="00033B56"/>
    <w:rsid w:val="00037BF0"/>
    <w:rsid w:val="00042BBE"/>
    <w:rsid w:val="0004365D"/>
    <w:rsid w:val="00044EC5"/>
    <w:rsid w:val="0004646D"/>
    <w:rsid w:val="00050B96"/>
    <w:rsid w:val="00050CE6"/>
    <w:rsid w:val="000513B8"/>
    <w:rsid w:val="00051D1E"/>
    <w:rsid w:val="00053816"/>
    <w:rsid w:val="0005399B"/>
    <w:rsid w:val="0005530E"/>
    <w:rsid w:val="000556C1"/>
    <w:rsid w:val="0005572C"/>
    <w:rsid w:val="00056E02"/>
    <w:rsid w:val="00056E43"/>
    <w:rsid w:val="00057E8E"/>
    <w:rsid w:val="00060883"/>
    <w:rsid w:val="0007062D"/>
    <w:rsid w:val="00071561"/>
    <w:rsid w:val="000779A2"/>
    <w:rsid w:val="00080C57"/>
    <w:rsid w:val="00081C16"/>
    <w:rsid w:val="000849E0"/>
    <w:rsid w:val="0008717F"/>
    <w:rsid w:val="0009220B"/>
    <w:rsid w:val="00092CC6"/>
    <w:rsid w:val="00096793"/>
    <w:rsid w:val="00096ECB"/>
    <w:rsid w:val="00097F7B"/>
    <w:rsid w:val="000A0B4B"/>
    <w:rsid w:val="000A16AC"/>
    <w:rsid w:val="000A1AEA"/>
    <w:rsid w:val="000A3BE2"/>
    <w:rsid w:val="000A4A1F"/>
    <w:rsid w:val="000A514B"/>
    <w:rsid w:val="000A5BEF"/>
    <w:rsid w:val="000A5F00"/>
    <w:rsid w:val="000A7428"/>
    <w:rsid w:val="000B0308"/>
    <w:rsid w:val="000B2859"/>
    <w:rsid w:val="000C0AEF"/>
    <w:rsid w:val="000C0E65"/>
    <w:rsid w:val="000C1E00"/>
    <w:rsid w:val="000C394F"/>
    <w:rsid w:val="000D2538"/>
    <w:rsid w:val="000D2541"/>
    <w:rsid w:val="000D54C6"/>
    <w:rsid w:val="000D6116"/>
    <w:rsid w:val="000D7DDE"/>
    <w:rsid w:val="000E26C7"/>
    <w:rsid w:val="000E2BAA"/>
    <w:rsid w:val="000F15B4"/>
    <w:rsid w:val="000F2B02"/>
    <w:rsid w:val="000F2D57"/>
    <w:rsid w:val="000F60A6"/>
    <w:rsid w:val="0010131D"/>
    <w:rsid w:val="001069D8"/>
    <w:rsid w:val="001105DC"/>
    <w:rsid w:val="00110A6E"/>
    <w:rsid w:val="00111D6D"/>
    <w:rsid w:val="001127D9"/>
    <w:rsid w:val="00114900"/>
    <w:rsid w:val="00116FB1"/>
    <w:rsid w:val="0012038E"/>
    <w:rsid w:val="00122BD3"/>
    <w:rsid w:val="00125F32"/>
    <w:rsid w:val="00134B41"/>
    <w:rsid w:val="00145E63"/>
    <w:rsid w:val="00150438"/>
    <w:rsid w:val="0015123C"/>
    <w:rsid w:val="00156EFB"/>
    <w:rsid w:val="00160E6C"/>
    <w:rsid w:val="001631F0"/>
    <w:rsid w:val="001636AB"/>
    <w:rsid w:val="00165A56"/>
    <w:rsid w:val="001717BD"/>
    <w:rsid w:val="001718DF"/>
    <w:rsid w:val="0017384E"/>
    <w:rsid w:val="001744EF"/>
    <w:rsid w:val="00180E40"/>
    <w:rsid w:val="00183A02"/>
    <w:rsid w:val="001851A3"/>
    <w:rsid w:val="001852CD"/>
    <w:rsid w:val="00185554"/>
    <w:rsid w:val="0018692E"/>
    <w:rsid w:val="001870E9"/>
    <w:rsid w:val="0018733C"/>
    <w:rsid w:val="00190E46"/>
    <w:rsid w:val="0019329A"/>
    <w:rsid w:val="001A0FE9"/>
    <w:rsid w:val="001A18F9"/>
    <w:rsid w:val="001A664E"/>
    <w:rsid w:val="001A66D7"/>
    <w:rsid w:val="001A6C5F"/>
    <w:rsid w:val="001A78E9"/>
    <w:rsid w:val="001A7B04"/>
    <w:rsid w:val="001B0970"/>
    <w:rsid w:val="001B33B1"/>
    <w:rsid w:val="001C03AF"/>
    <w:rsid w:val="001C41CC"/>
    <w:rsid w:val="001D196B"/>
    <w:rsid w:val="001D2030"/>
    <w:rsid w:val="001D5AE1"/>
    <w:rsid w:val="001D711D"/>
    <w:rsid w:val="001E01DC"/>
    <w:rsid w:val="001E0D94"/>
    <w:rsid w:val="001E0ED0"/>
    <w:rsid w:val="001E3E00"/>
    <w:rsid w:val="001F0C33"/>
    <w:rsid w:val="001F131B"/>
    <w:rsid w:val="001F38FF"/>
    <w:rsid w:val="001F485B"/>
    <w:rsid w:val="001F6CA3"/>
    <w:rsid w:val="0020435D"/>
    <w:rsid w:val="002051CA"/>
    <w:rsid w:val="00211EFA"/>
    <w:rsid w:val="002129AA"/>
    <w:rsid w:val="002130A4"/>
    <w:rsid w:val="00215F49"/>
    <w:rsid w:val="00225B29"/>
    <w:rsid w:val="00227932"/>
    <w:rsid w:val="00233536"/>
    <w:rsid w:val="002348DE"/>
    <w:rsid w:val="00234962"/>
    <w:rsid w:val="002438DC"/>
    <w:rsid w:val="002447F8"/>
    <w:rsid w:val="00251200"/>
    <w:rsid w:val="00251A0B"/>
    <w:rsid w:val="00251AE0"/>
    <w:rsid w:val="00256EE0"/>
    <w:rsid w:val="0026155D"/>
    <w:rsid w:val="00261D15"/>
    <w:rsid w:val="00262A9F"/>
    <w:rsid w:val="002639A3"/>
    <w:rsid w:val="002644DB"/>
    <w:rsid w:val="00265976"/>
    <w:rsid w:val="002726B9"/>
    <w:rsid w:val="00280DB4"/>
    <w:rsid w:val="00282908"/>
    <w:rsid w:val="00285D9D"/>
    <w:rsid w:val="00291298"/>
    <w:rsid w:val="00291386"/>
    <w:rsid w:val="00293D84"/>
    <w:rsid w:val="00295136"/>
    <w:rsid w:val="002A5E5D"/>
    <w:rsid w:val="002A5F7D"/>
    <w:rsid w:val="002A7AE5"/>
    <w:rsid w:val="002B5DD4"/>
    <w:rsid w:val="002C0C9E"/>
    <w:rsid w:val="002C1818"/>
    <w:rsid w:val="002C4F03"/>
    <w:rsid w:val="002D2D42"/>
    <w:rsid w:val="002D2EE1"/>
    <w:rsid w:val="002D36FE"/>
    <w:rsid w:val="002D53FB"/>
    <w:rsid w:val="002D5F44"/>
    <w:rsid w:val="002D7E4B"/>
    <w:rsid w:val="002E1A9D"/>
    <w:rsid w:val="002E2794"/>
    <w:rsid w:val="002E39A5"/>
    <w:rsid w:val="002E667A"/>
    <w:rsid w:val="002E7440"/>
    <w:rsid w:val="002E7C6F"/>
    <w:rsid w:val="002F39C2"/>
    <w:rsid w:val="002F416A"/>
    <w:rsid w:val="002F5928"/>
    <w:rsid w:val="002F70FC"/>
    <w:rsid w:val="0030173B"/>
    <w:rsid w:val="0030413B"/>
    <w:rsid w:val="00306147"/>
    <w:rsid w:val="00306372"/>
    <w:rsid w:val="003113F6"/>
    <w:rsid w:val="003173BF"/>
    <w:rsid w:val="00321356"/>
    <w:rsid w:val="00325E98"/>
    <w:rsid w:val="0033140F"/>
    <w:rsid w:val="00331A8B"/>
    <w:rsid w:val="00335AD6"/>
    <w:rsid w:val="003364B2"/>
    <w:rsid w:val="003365AF"/>
    <w:rsid w:val="00337059"/>
    <w:rsid w:val="003439B2"/>
    <w:rsid w:val="003451C8"/>
    <w:rsid w:val="0034520E"/>
    <w:rsid w:val="00346948"/>
    <w:rsid w:val="00354A64"/>
    <w:rsid w:val="00357267"/>
    <w:rsid w:val="00361802"/>
    <w:rsid w:val="00361A10"/>
    <w:rsid w:val="003627BE"/>
    <w:rsid w:val="00371B50"/>
    <w:rsid w:val="00380F43"/>
    <w:rsid w:val="00381D62"/>
    <w:rsid w:val="00382A4F"/>
    <w:rsid w:val="00384BF3"/>
    <w:rsid w:val="0039040D"/>
    <w:rsid w:val="00390670"/>
    <w:rsid w:val="0039564A"/>
    <w:rsid w:val="003A51C4"/>
    <w:rsid w:val="003A5AF7"/>
    <w:rsid w:val="003A7272"/>
    <w:rsid w:val="003B0AAE"/>
    <w:rsid w:val="003B110F"/>
    <w:rsid w:val="003B49ED"/>
    <w:rsid w:val="003C0C5A"/>
    <w:rsid w:val="003C558C"/>
    <w:rsid w:val="003C5BBF"/>
    <w:rsid w:val="003C64EF"/>
    <w:rsid w:val="003C6E0C"/>
    <w:rsid w:val="003C7C1D"/>
    <w:rsid w:val="003D10CD"/>
    <w:rsid w:val="003D1DD8"/>
    <w:rsid w:val="003D2EC2"/>
    <w:rsid w:val="003D3C6F"/>
    <w:rsid w:val="003D3D06"/>
    <w:rsid w:val="003D3F3D"/>
    <w:rsid w:val="003D6E97"/>
    <w:rsid w:val="003E1EC6"/>
    <w:rsid w:val="003E28D7"/>
    <w:rsid w:val="003E464F"/>
    <w:rsid w:val="003E7D0D"/>
    <w:rsid w:val="003F2D2B"/>
    <w:rsid w:val="00400A43"/>
    <w:rsid w:val="00402B4A"/>
    <w:rsid w:val="00403F2C"/>
    <w:rsid w:val="00404CE8"/>
    <w:rsid w:val="004135B1"/>
    <w:rsid w:val="00413DA8"/>
    <w:rsid w:val="00413E27"/>
    <w:rsid w:val="00414B58"/>
    <w:rsid w:val="0041525F"/>
    <w:rsid w:val="004204CF"/>
    <w:rsid w:val="004206D5"/>
    <w:rsid w:val="004242DC"/>
    <w:rsid w:val="004260B5"/>
    <w:rsid w:val="00427F4E"/>
    <w:rsid w:val="004300F5"/>
    <w:rsid w:val="00430B6D"/>
    <w:rsid w:val="004319BD"/>
    <w:rsid w:val="00432F51"/>
    <w:rsid w:val="00434638"/>
    <w:rsid w:val="004413CD"/>
    <w:rsid w:val="00441BEB"/>
    <w:rsid w:val="00444EAB"/>
    <w:rsid w:val="00447196"/>
    <w:rsid w:val="004474D6"/>
    <w:rsid w:val="00452D8D"/>
    <w:rsid w:val="004556C0"/>
    <w:rsid w:val="00461343"/>
    <w:rsid w:val="00464FBB"/>
    <w:rsid w:val="00466DDB"/>
    <w:rsid w:val="004734B6"/>
    <w:rsid w:val="00477B64"/>
    <w:rsid w:val="00480FD3"/>
    <w:rsid w:val="004824AD"/>
    <w:rsid w:val="00483504"/>
    <w:rsid w:val="00492485"/>
    <w:rsid w:val="0049398D"/>
    <w:rsid w:val="004A265D"/>
    <w:rsid w:val="004A2D7A"/>
    <w:rsid w:val="004A5D96"/>
    <w:rsid w:val="004A7A4B"/>
    <w:rsid w:val="004A7B35"/>
    <w:rsid w:val="004B3A32"/>
    <w:rsid w:val="004B59DF"/>
    <w:rsid w:val="004C255F"/>
    <w:rsid w:val="004C2DC8"/>
    <w:rsid w:val="004C3262"/>
    <w:rsid w:val="004C5590"/>
    <w:rsid w:val="004D0EA6"/>
    <w:rsid w:val="004D563F"/>
    <w:rsid w:val="004E5843"/>
    <w:rsid w:val="004F2A30"/>
    <w:rsid w:val="004F3EB3"/>
    <w:rsid w:val="004F4300"/>
    <w:rsid w:val="004F4BF3"/>
    <w:rsid w:val="004F7A80"/>
    <w:rsid w:val="00504706"/>
    <w:rsid w:val="00504772"/>
    <w:rsid w:val="00515C5C"/>
    <w:rsid w:val="00516E77"/>
    <w:rsid w:val="00520367"/>
    <w:rsid w:val="00520C0F"/>
    <w:rsid w:val="00521AAA"/>
    <w:rsid w:val="0053190F"/>
    <w:rsid w:val="0053274A"/>
    <w:rsid w:val="005366D3"/>
    <w:rsid w:val="0053779C"/>
    <w:rsid w:val="00537FE9"/>
    <w:rsid w:val="0054067F"/>
    <w:rsid w:val="00542717"/>
    <w:rsid w:val="00542FB4"/>
    <w:rsid w:val="00546041"/>
    <w:rsid w:val="00546F40"/>
    <w:rsid w:val="00547A62"/>
    <w:rsid w:val="00547AB5"/>
    <w:rsid w:val="0055062D"/>
    <w:rsid w:val="0055318F"/>
    <w:rsid w:val="00553CBD"/>
    <w:rsid w:val="005542D2"/>
    <w:rsid w:val="005565ED"/>
    <w:rsid w:val="00564B34"/>
    <w:rsid w:val="0056525E"/>
    <w:rsid w:val="00570613"/>
    <w:rsid w:val="00574A36"/>
    <w:rsid w:val="005760F5"/>
    <w:rsid w:val="00576A36"/>
    <w:rsid w:val="00582A50"/>
    <w:rsid w:val="00586D59"/>
    <w:rsid w:val="00587D98"/>
    <w:rsid w:val="0059077E"/>
    <w:rsid w:val="00590CE9"/>
    <w:rsid w:val="00592C74"/>
    <w:rsid w:val="0059658C"/>
    <w:rsid w:val="005A0344"/>
    <w:rsid w:val="005A3D82"/>
    <w:rsid w:val="005A7188"/>
    <w:rsid w:val="005B02B6"/>
    <w:rsid w:val="005B2FF9"/>
    <w:rsid w:val="005B6754"/>
    <w:rsid w:val="005B6D2D"/>
    <w:rsid w:val="005B6F1D"/>
    <w:rsid w:val="005C5989"/>
    <w:rsid w:val="005C7C9D"/>
    <w:rsid w:val="005D30F5"/>
    <w:rsid w:val="005D4042"/>
    <w:rsid w:val="005D7115"/>
    <w:rsid w:val="005E0133"/>
    <w:rsid w:val="005E2B52"/>
    <w:rsid w:val="005E38BB"/>
    <w:rsid w:val="005E460E"/>
    <w:rsid w:val="005E4E5B"/>
    <w:rsid w:val="005E7E45"/>
    <w:rsid w:val="005F13E2"/>
    <w:rsid w:val="005F58CD"/>
    <w:rsid w:val="005F6C82"/>
    <w:rsid w:val="005F6E5B"/>
    <w:rsid w:val="005F7CD6"/>
    <w:rsid w:val="00600D46"/>
    <w:rsid w:val="00601A2F"/>
    <w:rsid w:val="0060289A"/>
    <w:rsid w:val="00604412"/>
    <w:rsid w:val="006053DD"/>
    <w:rsid w:val="00607F7A"/>
    <w:rsid w:val="00611D62"/>
    <w:rsid w:val="00617A40"/>
    <w:rsid w:val="00620525"/>
    <w:rsid w:val="00620B35"/>
    <w:rsid w:val="00620E28"/>
    <w:rsid w:val="00624902"/>
    <w:rsid w:val="006252E0"/>
    <w:rsid w:val="00634D38"/>
    <w:rsid w:val="00641B03"/>
    <w:rsid w:val="00643DAA"/>
    <w:rsid w:val="00644E88"/>
    <w:rsid w:val="00645FD8"/>
    <w:rsid w:val="00655A04"/>
    <w:rsid w:val="006606E9"/>
    <w:rsid w:val="00664C3B"/>
    <w:rsid w:val="00665665"/>
    <w:rsid w:val="006778B8"/>
    <w:rsid w:val="006841DD"/>
    <w:rsid w:val="0068457C"/>
    <w:rsid w:val="006858A0"/>
    <w:rsid w:val="00687818"/>
    <w:rsid w:val="006954D4"/>
    <w:rsid w:val="006A3D9F"/>
    <w:rsid w:val="006A57DF"/>
    <w:rsid w:val="006A6034"/>
    <w:rsid w:val="006A6697"/>
    <w:rsid w:val="006A698F"/>
    <w:rsid w:val="006A79C5"/>
    <w:rsid w:val="006B1E1E"/>
    <w:rsid w:val="006C0DDD"/>
    <w:rsid w:val="006C1E1A"/>
    <w:rsid w:val="006C51C2"/>
    <w:rsid w:val="006D177E"/>
    <w:rsid w:val="006D6416"/>
    <w:rsid w:val="006E4614"/>
    <w:rsid w:val="006E478B"/>
    <w:rsid w:val="006E5956"/>
    <w:rsid w:val="006E5A41"/>
    <w:rsid w:val="006E6150"/>
    <w:rsid w:val="006E6E52"/>
    <w:rsid w:val="006F0228"/>
    <w:rsid w:val="006F1CA9"/>
    <w:rsid w:val="006F1FB3"/>
    <w:rsid w:val="006F254E"/>
    <w:rsid w:val="006F2665"/>
    <w:rsid w:val="006F33E7"/>
    <w:rsid w:val="006F3ADE"/>
    <w:rsid w:val="006F4834"/>
    <w:rsid w:val="006F7A20"/>
    <w:rsid w:val="007101DE"/>
    <w:rsid w:val="00710778"/>
    <w:rsid w:val="00712067"/>
    <w:rsid w:val="00714A44"/>
    <w:rsid w:val="00720652"/>
    <w:rsid w:val="007229F0"/>
    <w:rsid w:val="00733768"/>
    <w:rsid w:val="00734B19"/>
    <w:rsid w:val="00737AB5"/>
    <w:rsid w:val="00737F0A"/>
    <w:rsid w:val="0074172F"/>
    <w:rsid w:val="00745421"/>
    <w:rsid w:val="00745698"/>
    <w:rsid w:val="007458F9"/>
    <w:rsid w:val="0075240B"/>
    <w:rsid w:val="00752656"/>
    <w:rsid w:val="00755614"/>
    <w:rsid w:val="00755F60"/>
    <w:rsid w:val="00757F30"/>
    <w:rsid w:val="00762687"/>
    <w:rsid w:val="00766A20"/>
    <w:rsid w:val="00774F4B"/>
    <w:rsid w:val="007757D7"/>
    <w:rsid w:val="0077581C"/>
    <w:rsid w:val="007766A7"/>
    <w:rsid w:val="00782A8C"/>
    <w:rsid w:val="00786008"/>
    <w:rsid w:val="007868F1"/>
    <w:rsid w:val="00787521"/>
    <w:rsid w:val="0079098E"/>
    <w:rsid w:val="00791DCD"/>
    <w:rsid w:val="00793236"/>
    <w:rsid w:val="007951D5"/>
    <w:rsid w:val="007A3D05"/>
    <w:rsid w:val="007A3FF2"/>
    <w:rsid w:val="007A7CF5"/>
    <w:rsid w:val="007B077C"/>
    <w:rsid w:val="007B1536"/>
    <w:rsid w:val="007B18F2"/>
    <w:rsid w:val="007B66F0"/>
    <w:rsid w:val="007B718F"/>
    <w:rsid w:val="007B7A06"/>
    <w:rsid w:val="007C23F1"/>
    <w:rsid w:val="007D079B"/>
    <w:rsid w:val="007D17AE"/>
    <w:rsid w:val="007D6381"/>
    <w:rsid w:val="007D797B"/>
    <w:rsid w:val="007E1382"/>
    <w:rsid w:val="007E1756"/>
    <w:rsid w:val="007E1FFA"/>
    <w:rsid w:val="007E48C8"/>
    <w:rsid w:val="007E4998"/>
    <w:rsid w:val="007E58EE"/>
    <w:rsid w:val="007F30DB"/>
    <w:rsid w:val="007F4348"/>
    <w:rsid w:val="007F5429"/>
    <w:rsid w:val="00810FF8"/>
    <w:rsid w:val="00814816"/>
    <w:rsid w:val="00825084"/>
    <w:rsid w:val="00825559"/>
    <w:rsid w:val="0082684D"/>
    <w:rsid w:val="00830761"/>
    <w:rsid w:val="00831C5C"/>
    <w:rsid w:val="008348FC"/>
    <w:rsid w:val="00834BFB"/>
    <w:rsid w:val="00835B3C"/>
    <w:rsid w:val="00841DD7"/>
    <w:rsid w:val="00841F10"/>
    <w:rsid w:val="0084200D"/>
    <w:rsid w:val="008430FE"/>
    <w:rsid w:val="008453D4"/>
    <w:rsid w:val="00845975"/>
    <w:rsid w:val="008504C9"/>
    <w:rsid w:val="00851FE7"/>
    <w:rsid w:val="00852BA8"/>
    <w:rsid w:val="0085574E"/>
    <w:rsid w:val="008560AA"/>
    <w:rsid w:val="00863369"/>
    <w:rsid w:val="00863F4B"/>
    <w:rsid w:val="00871B9A"/>
    <w:rsid w:val="00875556"/>
    <w:rsid w:val="0087696B"/>
    <w:rsid w:val="008826A4"/>
    <w:rsid w:val="00882C1D"/>
    <w:rsid w:val="00885421"/>
    <w:rsid w:val="008855C4"/>
    <w:rsid w:val="00887BAE"/>
    <w:rsid w:val="00892721"/>
    <w:rsid w:val="008930CE"/>
    <w:rsid w:val="008934DE"/>
    <w:rsid w:val="00895800"/>
    <w:rsid w:val="008A27BD"/>
    <w:rsid w:val="008A2F44"/>
    <w:rsid w:val="008A3673"/>
    <w:rsid w:val="008A376C"/>
    <w:rsid w:val="008A4B05"/>
    <w:rsid w:val="008A5AF7"/>
    <w:rsid w:val="008A76FC"/>
    <w:rsid w:val="008A7BD4"/>
    <w:rsid w:val="008B0BA8"/>
    <w:rsid w:val="008B41A2"/>
    <w:rsid w:val="008B5237"/>
    <w:rsid w:val="008B574A"/>
    <w:rsid w:val="008C4436"/>
    <w:rsid w:val="008D109B"/>
    <w:rsid w:val="008D15B1"/>
    <w:rsid w:val="008D21B0"/>
    <w:rsid w:val="008D239B"/>
    <w:rsid w:val="008D5DAA"/>
    <w:rsid w:val="008E39A4"/>
    <w:rsid w:val="008E3DE6"/>
    <w:rsid w:val="008E4239"/>
    <w:rsid w:val="008E68DF"/>
    <w:rsid w:val="008E6AED"/>
    <w:rsid w:val="008F471F"/>
    <w:rsid w:val="008F617A"/>
    <w:rsid w:val="008F7E16"/>
    <w:rsid w:val="00900AE5"/>
    <w:rsid w:val="00903C91"/>
    <w:rsid w:val="00904FDB"/>
    <w:rsid w:val="009059D4"/>
    <w:rsid w:val="00906C41"/>
    <w:rsid w:val="00907A70"/>
    <w:rsid w:val="00910588"/>
    <w:rsid w:val="00910855"/>
    <w:rsid w:val="00915DE5"/>
    <w:rsid w:val="00927724"/>
    <w:rsid w:val="009303E4"/>
    <w:rsid w:val="00930A24"/>
    <w:rsid w:val="0093178E"/>
    <w:rsid w:val="009343F1"/>
    <w:rsid w:val="009353F7"/>
    <w:rsid w:val="00940913"/>
    <w:rsid w:val="00942AE6"/>
    <w:rsid w:val="00943681"/>
    <w:rsid w:val="009457AF"/>
    <w:rsid w:val="009551B4"/>
    <w:rsid w:val="00956E7D"/>
    <w:rsid w:val="0096038D"/>
    <w:rsid w:val="00962180"/>
    <w:rsid w:val="00962910"/>
    <w:rsid w:val="00967B95"/>
    <w:rsid w:val="009703B7"/>
    <w:rsid w:val="0097291A"/>
    <w:rsid w:val="00974350"/>
    <w:rsid w:val="00975BB3"/>
    <w:rsid w:val="00976748"/>
    <w:rsid w:val="009825DD"/>
    <w:rsid w:val="0098471D"/>
    <w:rsid w:val="00986113"/>
    <w:rsid w:val="0098791D"/>
    <w:rsid w:val="0099749E"/>
    <w:rsid w:val="00997D8F"/>
    <w:rsid w:val="009A0431"/>
    <w:rsid w:val="009A3188"/>
    <w:rsid w:val="009A5E01"/>
    <w:rsid w:val="009B754B"/>
    <w:rsid w:val="009C06E8"/>
    <w:rsid w:val="009C085E"/>
    <w:rsid w:val="009C3A05"/>
    <w:rsid w:val="009C4D50"/>
    <w:rsid w:val="009D1552"/>
    <w:rsid w:val="009D1E94"/>
    <w:rsid w:val="009D4A7B"/>
    <w:rsid w:val="009E1347"/>
    <w:rsid w:val="009E2356"/>
    <w:rsid w:val="009E632A"/>
    <w:rsid w:val="009E7E52"/>
    <w:rsid w:val="009F11BE"/>
    <w:rsid w:val="009F3065"/>
    <w:rsid w:val="009F392C"/>
    <w:rsid w:val="009F592C"/>
    <w:rsid w:val="009F5A0E"/>
    <w:rsid w:val="00A0090F"/>
    <w:rsid w:val="00A0346F"/>
    <w:rsid w:val="00A04959"/>
    <w:rsid w:val="00A10A4E"/>
    <w:rsid w:val="00A14735"/>
    <w:rsid w:val="00A14E27"/>
    <w:rsid w:val="00A14EED"/>
    <w:rsid w:val="00A17F26"/>
    <w:rsid w:val="00A20C0B"/>
    <w:rsid w:val="00A211BC"/>
    <w:rsid w:val="00A342AD"/>
    <w:rsid w:val="00A36751"/>
    <w:rsid w:val="00A4137F"/>
    <w:rsid w:val="00A44080"/>
    <w:rsid w:val="00A45E23"/>
    <w:rsid w:val="00A4630C"/>
    <w:rsid w:val="00A519E4"/>
    <w:rsid w:val="00A57D4B"/>
    <w:rsid w:val="00A63F78"/>
    <w:rsid w:val="00A713F4"/>
    <w:rsid w:val="00A722B5"/>
    <w:rsid w:val="00A77D04"/>
    <w:rsid w:val="00A80944"/>
    <w:rsid w:val="00A841B4"/>
    <w:rsid w:val="00A854E7"/>
    <w:rsid w:val="00A85A26"/>
    <w:rsid w:val="00A91988"/>
    <w:rsid w:val="00A97249"/>
    <w:rsid w:val="00A9788C"/>
    <w:rsid w:val="00AA11F3"/>
    <w:rsid w:val="00AA33A5"/>
    <w:rsid w:val="00AA4FA7"/>
    <w:rsid w:val="00AA7EF7"/>
    <w:rsid w:val="00AB29D8"/>
    <w:rsid w:val="00AC4643"/>
    <w:rsid w:val="00AC64AC"/>
    <w:rsid w:val="00AC7ADC"/>
    <w:rsid w:val="00AD0E65"/>
    <w:rsid w:val="00AD1F34"/>
    <w:rsid w:val="00AD28B7"/>
    <w:rsid w:val="00AD6E42"/>
    <w:rsid w:val="00AE13A8"/>
    <w:rsid w:val="00AE13C7"/>
    <w:rsid w:val="00AE361A"/>
    <w:rsid w:val="00AE37F4"/>
    <w:rsid w:val="00AE3A7D"/>
    <w:rsid w:val="00AE76AD"/>
    <w:rsid w:val="00AF0775"/>
    <w:rsid w:val="00AF252A"/>
    <w:rsid w:val="00AF5B7C"/>
    <w:rsid w:val="00B00BBD"/>
    <w:rsid w:val="00B01D18"/>
    <w:rsid w:val="00B029BE"/>
    <w:rsid w:val="00B033A7"/>
    <w:rsid w:val="00B04257"/>
    <w:rsid w:val="00B04643"/>
    <w:rsid w:val="00B065B0"/>
    <w:rsid w:val="00B074FF"/>
    <w:rsid w:val="00B114EE"/>
    <w:rsid w:val="00B16A76"/>
    <w:rsid w:val="00B171E2"/>
    <w:rsid w:val="00B20783"/>
    <w:rsid w:val="00B21DAA"/>
    <w:rsid w:val="00B21F3E"/>
    <w:rsid w:val="00B22FDA"/>
    <w:rsid w:val="00B23289"/>
    <w:rsid w:val="00B245C7"/>
    <w:rsid w:val="00B30412"/>
    <w:rsid w:val="00B30B45"/>
    <w:rsid w:val="00B30D6C"/>
    <w:rsid w:val="00B32F66"/>
    <w:rsid w:val="00B34EA4"/>
    <w:rsid w:val="00B36F5E"/>
    <w:rsid w:val="00B4058C"/>
    <w:rsid w:val="00B411FF"/>
    <w:rsid w:val="00B53B61"/>
    <w:rsid w:val="00B55ED8"/>
    <w:rsid w:val="00B56FDC"/>
    <w:rsid w:val="00B6070C"/>
    <w:rsid w:val="00B61358"/>
    <w:rsid w:val="00B679D6"/>
    <w:rsid w:val="00B67E16"/>
    <w:rsid w:val="00B70B1B"/>
    <w:rsid w:val="00B72695"/>
    <w:rsid w:val="00B74C0B"/>
    <w:rsid w:val="00B763E8"/>
    <w:rsid w:val="00B80F48"/>
    <w:rsid w:val="00B85095"/>
    <w:rsid w:val="00B85E6F"/>
    <w:rsid w:val="00B86430"/>
    <w:rsid w:val="00B91392"/>
    <w:rsid w:val="00B91867"/>
    <w:rsid w:val="00B924BF"/>
    <w:rsid w:val="00B92977"/>
    <w:rsid w:val="00B93722"/>
    <w:rsid w:val="00B9793A"/>
    <w:rsid w:val="00BA188B"/>
    <w:rsid w:val="00BA1ECA"/>
    <w:rsid w:val="00BA45F1"/>
    <w:rsid w:val="00BA4664"/>
    <w:rsid w:val="00BA54B1"/>
    <w:rsid w:val="00BB4899"/>
    <w:rsid w:val="00BB65D5"/>
    <w:rsid w:val="00BB7620"/>
    <w:rsid w:val="00BC00C8"/>
    <w:rsid w:val="00BC46A8"/>
    <w:rsid w:val="00BC5576"/>
    <w:rsid w:val="00BD25FE"/>
    <w:rsid w:val="00BD5961"/>
    <w:rsid w:val="00BD5B7A"/>
    <w:rsid w:val="00BD6B38"/>
    <w:rsid w:val="00BE06C4"/>
    <w:rsid w:val="00BE0CE6"/>
    <w:rsid w:val="00BE39D9"/>
    <w:rsid w:val="00BE55DB"/>
    <w:rsid w:val="00C01797"/>
    <w:rsid w:val="00C05739"/>
    <w:rsid w:val="00C0798A"/>
    <w:rsid w:val="00C10AF5"/>
    <w:rsid w:val="00C11F2B"/>
    <w:rsid w:val="00C12D32"/>
    <w:rsid w:val="00C15EEF"/>
    <w:rsid w:val="00C17B7F"/>
    <w:rsid w:val="00C21526"/>
    <w:rsid w:val="00C220B7"/>
    <w:rsid w:val="00C232AD"/>
    <w:rsid w:val="00C2356E"/>
    <w:rsid w:val="00C26267"/>
    <w:rsid w:val="00C274B3"/>
    <w:rsid w:val="00C309C3"/>
    <w:rsid w:val="00C32C43"/>
    <w:rsid w:val="00C331F3"/>
    <w:rsid w:val="00C40C70"/>
    <w:rsid w:val="00C41FAE"/>
    <w:rsid w:val="00C42525"/>
    <w:rsid w:val="00C4663A"/>
    <w:rsid w:val="00C55EB3"/>
    <w:rsid w:val="00C56656"/>
    <w:rsid w:val="00C71D16"/>
    <w:rsid w:val="00C7259B"/>
    <w:rsid w:val="00C72D65"/>
    <w:rsid w:val="00C7429B"/>
    <w:rsid w:val="00C74AC4"/>
    <w:rsid w:val="00C77076"/>
    <w:rsid w:val="00C816BF"/>
    <w:rsid w:val="00C87B78"/>
    <w:rsid w:val="00C90D04"/>
    <w:rsid w:val="00C9132E"/>
    <w:rsid w:val="00C93C88"/>
    <w:rsid w:val="00C947E7"/>
    <w:rsid w:val="00C94DE5"/>
    <w:rsid w:val="00C964B1"/>
    <w:rsid w:val="00C96738"/>
    <w:rsid w:val="00C967F2"/>
    <w:rsid w:val="00CA4ECE"/>
    <w:rsid w:val="00CA6599"/>
    <w:rsid w:val="00CA71A8"/>
    <w:rsid w:val="00CA758C"/>
    <w:rsid w:val="00CB0696"/>
    <w:rsid w:val="00CB284E"/>
    <w:rsid w:val="00CB45C5"/>
    <w:rsid w:val="00CC1343"/>
    <w:rsid w:val="00CC1AA2"/>
    <w:rsid w:val="00CD1A24"/>
    <w:rsid w:val="00CE14AA"/>
    <w:rsid w:val="00CE1BFA"/>
    <w:rsid w:val="00CE2597"/>
    <w:rsid w:val="00CE6F96"/>
    <w:rsid w:val="00CF2220"/>
    <w:rsid w:val="00CF2835"/>
    <w:rsid w:val="00CF67B5"/>
    <w:rsid w:val="00CF77C6"/>
    <w:rsid w:val="00CF7C23"/>
    <w:rsid w:val="00D01751"/>
    <w:rsid w:val="00D07899"/>
    <w:rsid w:val="00D109B3"/>
    <w:rsid w:val="00D1108D"/>
    <w:rsid w:val="00D20B0A"/>
    <w:rsid w:val="00D2224D"/>
    <w:rsid w:val="00D30A12"/>
    <w:rsid w:val="00D31503"/>
    <w:rsid w:val="00D3791E"/>
    <w:rsid w:val="00D4089C"/>
    <w:rsid w:val="00D40D2F"/>
    <w:rsid w:val="00D41A88"/>
    <w:rsid w:val="00D41E10"/>
    <w:rsid w:val="00D44A6D"/>
    <w:rsid w:val="00D4740A"/>
    <w:rsid w:val="00D47A80"/>
    <w:rsid w:val="00D519CA"/>
    <w:rsid w:val="00D51E0C"/>
    <w:rsid w:val="00D52DD8"/>
    <w:rsid w:val="00D531C2"/>
    <w:rsid w:val="00D5438F"/>
    <w:rsid w:val="00D54E5C"/>
    <w:rsid w:val="00D61167"/>
    <w:rsid w:val="00D63F5C"/>
    <w:rsid w:val="00D7049B"/>
    <w:rsid w:val="00D74FB1"/>
    <w:rsid w:val="00D76CE1"/>
    <w:rsid w:val="00D8073D"/>
    <w:rsid w:val="00D80953"/>
    <w:rsid w:val="00D81522"/>
    <w:rsid w:val="00D83D07"/>
    <w:rsid w:val="00D91A72"/>
    <w:rsid w:val="00DA05F2"/>
    <w:rsid w:val="00DA65C4"/>
    <w:rsid w:val="00DB484E"/>
    <w:rsid w:val="00DB6E0B"/>
    <w:rsid w:val="00DC6328"/>
    <w:rsid w:val="00DC7947"/>
    <w:rsid w:val="00DD07DE"/>
    <w:rsid w:val="00DD19E8"/>
    <w:rsid w:val="00DD2553"/>
    <w:rsid w:val="00DD501E"/>
    <w:rsid w:val="00DD533A"/>
    <w:rsid w:val="00DE0DE3"/>
    <w:rsid w:val="00DE3C55"/>
    <w:rsid w:val="00DE4D31"/>
    <w:rsid w:val="00DE4E30"/>
    <w:rsid w:val="00DE66BE"/>
    <w:rsid w:val="00DE7AE3"/>
    <w:rsid w:val="00DF3A3D"/>
    <w:rsid w:val="00DF3A61"/>
    <w:rsid w:val="00DF4467"/>
    <w:rsid w:val="00DF51A9"/>
    <w:rsid w:val="00DF5707"/>
    <w:rsid w:val="00DF60B7"/>
    <w:rsid w:val="00DF6CBE"/>
    <w:rsid w:val="00E01E0A"/>
    <w:rsid w:val="00E11B2E"/>
    <w:rsid w:val="00E13006"/>
    <w:rsid w:val="00E226E3"/>
    <w:rsid w:val="00E24710"/>
    <w:rsid w:val="00E258CC"/>
    <w:rsid w:val="00E27FAE"/>
    <w:rsid w:val="00E31A6F"/>
    <w:rsid w:val="00E3551F"/>
    <w:rsid w:val="00E41B6D"/>
    <w:rsid w:val="00E43D86"/>
    <w:rsid w:val="00E43FEC"/>
    <w:rsid w:val="00E4404C"/>
    <w:rsid w:val="00E4691D"/>
    <w:rsid w:val="00E476B9"/>
    <w:rsid w:val="00E4776D"/>
    <w:rsid w:val="00E52A22"/>
    <w:rsid w:val="00E5791A"/>
    <w:rsid w:val="00E6077E"/>
    <w:rsid w:val="00E7192B"/>
    <w:rsid w:val="00E7388A"/>
    <w:rsid w:val="00E75152"/>
    <w:rsid w:val="00E7562D"/>
    <w:rsid w:val="00E90378"/>
    <w:rsid w:val="00E91681"/>
    <w:rsid w:val="00E93F9E"/>
    <w:rsid w:val="00E9410F"/>
    <w:rsid w:val="00E9646F"/>
    <w:rsid w:val="00EA12F6"/>
    <w:rsid w:val="00EA2CF3"/>
    <w:rsid w:val="00EB0614"/>
    <w:rsid w:val="00EB19D3"/>
    <w:rsid w:val="00EC077C"/>
    <w:rsid w:val="00EC2B26"/>
    <w:rsid w:val="00EC34F6"/>
    <w:rsid w:val="00EC3B19"/>
    <w:rsid w:val="00ED308B"/>
    <w:rsid w:val="00ED4DCF"/>
    <w:rsid w:val="00ED6D35"/>
    <w:rsid w:val="00EE39CB"/>
    <w:rsid w:val="00EE469C"/>
    <w:rsid w:val="00EE514D"/>
    <w:rsid w:val="00EE68F0"/>
    <w:rsid w:val="00EE6C9F"/>
    <w:rsid w:val="00EF0284"/>
    <w:rsid w:val="00EF64F7"/>
    <w:rsid w:val="00F04BF0"/>
    <w:rsid w:val="00F06184"/>
    <w:rsid w:val="00F0681C"/>
    <w:rsid w:val="00F1048B"/>
    <w:rsid w:val="00F126B3"/>
    <w:rsid w:val="00F12AFA"/>
    <w:rsid w:val="00F133D0"/>
    <w:rsid w:val="00F14288"/>
    <w:rsid w:val="00F1445B"/>
    <w:rsid w:val="00F21409"/>
    <w:rsid w:val="00F243F9"/>
    <w:rsid w:val="00F302C6"/>
    <w:rsid w:val="00F3135F"/>
    <w:rsid w:val="00F33135"/>
    <w:rsid w:val="00F35853"/>
    <w:rsid w:val="00F35AB4"/>
    <w:rsid w:val="00F40508"/>
    <w:rsid w:val="00F40ECE"/>
    <w:rsid w:val="00F41548"/>
    <w:rsid w:val="00F42DC3"/>
    <w:rsid w:val="00F42DEB"/>
    <w:rsid w:val="00F43564"/>
    <w:rsid w:val="00F4388E"/>
    <w:rsid w:val="00F6010B"/>
    <w:rsid w:val="00F6322C"/>
    <w:rsid w:val="00F6728B"/>
    <w:rsid w:val="00F712CB"/>
    <w:rsid w:val="00F72732"/>
    <w:rsid w:val="00F72975"/>
    <w:rsid w:val="00F72E59"/>
    <w:rsid w:val="00F74DF2"/>
    <w:rsid w:val="00F75F6C"/>
    <w:rsid w:val="00F7778D"/>
    <w:rsid w:val="00F82155"/>
    <w:rsid w:val="00F821E2"/>
    <w:rsid w:val="00F8450B"/>
    <w:rsid w:val="00F8459F"/>
    <w:rsid w:val="00F9370A"/>
    <w:rsid w:val="00F95FA7"/>
    <w:rsid w:val="00FA42A0"/>
    <w:rsid w:val="00FA5629"/>
    <w:rsid w:val="00FB01EF"/>
    <w:rsid w:val="00FB1193"/>
    <w:rsid w:val="00FB18B1"/>
    <w:rsid w:val="00FB251C"/>
    <w:rsid w:val="00FB49DD"/>
    <w:rsid w:val="00FB4A00"/>
    <w:rsid w:val="00FC03E7"/>
    <w:rsid w:val="00FC10DC"/>
    <w:rsid w:val="00FC2F9D"/>
    <w:rsid w:val="00FC3EA8"/>
    <w:rsid w:val="00FC6B17"/>
    <w:rsid w:val="00FC6F12"/>
    <w:rsid w:val="00FD02E5"/>
    <w:rsid w:val="00FD6351"/>
    <w:rsid w:val="00FD6950"/>
    <w:rsid w:val="00FE1759"/>
    <w:rsid w:val="00FE2290"/>
    <w:rsid w:val="00FE3A7E"/>
    <w:rsid w:val="00FE3BBC"/>
    <w:rsid w:val="00FF01BF"/>
    <w:rsid w:val="00FF5674"/>
    <w:rsid w:val="00FF5E82"/>
    <w:rsid w:val="00FF6D3A"/>
    <w:rsid w:val="00FF76BD"/>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AA98899"/>
  <w15:chartTrackingRefBased/>
  <w15:docId w15:val="{0D3706C3-54C6-4DB2-87BE-BE7D7023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380F43"/>
    <w:rPr>
      <w:sz w:val="24"/>
      <w:szCs w:val="24"/>
      <w:lang w:val="es-ES_tradnl" w:eastAsia="es-ES_tradnl"/>
    </w:rPr>
  </w:style>
  <w:style w:type="paragraph" w:styleId="1izenburua">
    <w:name w:val="heading 1"/>
    <w:basedOn w:val="Normala"/>
    <w:link w:val="1izenburuaKar"/>
    <w:uiPriority w:val="9"/>
    <w:qFormat/>
    <w:rsid w:val="003A7272"/>
    <w:pPr>
      <w:spacing w:before="100" w:beforeAutospacing="1" w:after="100" w:afterAutospacing="1"/>
      <w:outlineLvl w:val="0"/>
    </w:pPr>
    <w:rPr>
      <w:b/>
      <w:bCs/>
      <w:kern w:val="36"/>
      <w:sz w:val="48"/>
      <w:szCs w:val="48"/>
      <w:lang w:val="es-ES" w:eastAsia="es-ES"/>
    </w:rPr>
  </w:style>
  <w:style w:type="paragraph" w:styleId="2izenburua">
    <w:name w:val="heading 2"/>
    <w:basedOn w:val="Normala"/>
    <w:next w:val="Normala"/>
    <w:link w:val="2izenburuaKar"/>
    <w:semiHidden/>
    <w:unhideWhenUsed/>
    <w:qFormat/>
    <w:rsid w:val="003A727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izenburua">
    <w:name w:val="heading 3"/>
    <w:basedOn w:val="Normala"/>
    <w:next w:val="Normala"/>
    <w:link w:val="3izenburuaKar"/>
    <w:unhideWhenUsed/>
    <w:qFormat/>
    <w:rsid w:val="00C26267"/>
    <w:pPr>
      <w:keepNext/>
      <w:keepLines/>
      <w:spacing w:before="40"/>
      <w:outlineLvl w:val="2"/>
    </w:pPr>
    <w:rPr>
      <w:rFonts w:asciiTheme="majorHAnsi" w:eastAsiaTheme="majorEastAsia" w:hAnsiTheme="majorHAnsi" w:cstheme="majorBidi"/>
      <w:color w:val="1F4D78" w:themeColor="accent1" w:themeShade="7F"/>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Normalaweb">
    <w:name w:val="Normal (Web)"/>
    <w:basedOn w:val="Normala"/>
    <w:uiPriority w:val="99"/>
    <w:rsid w:val="00EE6C9F"/>
    <w:pPr>
      <w:spacing w:before="100" w:beforeAutospacing="1" w:after="100" w:afterAutospacing="1"/>
    </w:pPr>
  </w:style>
  <w:style w:type="table" w:styleId="Saretaduntaula">
    <w:name w:val="Table Grid"/>
    <w:basedOn w:val="Taulanormala"/>
    <w:rsid w:val="00EE6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1CarCarCarCar">
    <w:name w:val="Car Car Car1 Car Car Car Car"/>
    <w:basedOn w:val="Normala"/>
    <w:rsid w:val="00EE6C9F"/>
    <w:pPr>
      <w:spacing w:after="160" w:line="240" w:lineRule="exact"/>
    </w:pPr>
    <w:rPr>
      <w:rFonts w:ascii="Tahoma" w:hAnsi="Tahoma"/>
      <w:sz w:val="20"/>
      <w:szCs w:val="20"/>
      <w:lang w:val="en-US" w:eastAsia="en-US"/>
    </w:rPr>
  </w:style>
  <w:style w:type="paragraph" w:styleId="Oin-oharrarentestua">
    <w:name w:val="footnote text"/>
    <w:basedOn w:val="Normala"/>
    <w:semiHidden/>
    <w:rsid w:val="00381D62"/>
    <w:rPr>
      <w:sz w:val="20"/>
      <w:szCs w:val="20"/>
    </w:rPr>
  </w:style>
  <w:style w:type="character" w:styleId="Oin-oharrarenerreferentzia">
    <w:name w:val="footnote reference"/>
    <w:basedOn w:val="Paragrafoarenletra-tipolehenetsia"/>
    <w:semiHidden/>
    <w:rsid w:val="00381D62"/>
    <w:rPr>
      <w:vertAlign w:val="superscript"/>
    </w:rPr>
  </w:style>
  <w:style w:type="paragraph" w:customStyle="1" w:styleId="Default">
    <w:name w:val="Default"/>
    <w:rsid w:val="005B02B6"/>
    <w:pPr>
      <w:autoSpaceDE w:val="0"/>
      <w:autoSpaceDN w:val="0"/>
      <w:adjustRightInd w:val="0"/>
    </w:pPr>
    <w:rPr>
      <w:rFonts w:ascii="Arial" w:hAnsi="Arial" w:cs="Arial"/>
      <w:color w:val="000000"/>
      <w:sz w:val="24"/>
      <w:szCs w:val="24"/>
      <w:lang w:val="es-ES" w:eastAsia="es-ES"/>
    </w:rPr>
  </w:style>
  <w:style w:type="paragraph" w:customStyle="1" w:styleId="CM12">
    <w:name w:val="CM12"/>
    <w:basedOn w:val="Default"/>
    <w:next w:val="Default"/>
    <w:rsid w:val="005B02B6"/>
    <w:rPr>
      <w:rFonts w:cs="Times New Roman"/>
      <w:color w:val="auto"/>
    </w:rPr>
  </w:style>
  <w:style w:type="paragraph" w:customStyle="1" w:styleId="CM17">
    <w:name w:val="CM17"/>
    <w:basedOn w:val="Default"/>
    <w:next w:val="Default"/>
    <w:rsid w:val="005B02B6"/>
    <w:rPr>
      <w:rFonts w:cs="Times New Roman"/>
      <w:color w:val="auto"/>
    </w:rPr>
  </w:style>
  <w:style w:type="paragraph" w:customStyle="1" w:styleId="CM20">
    <w:name w:val="CM20"/>
    <w:basedOn w:val="Default"/>
    <w:next w:val="Default"/>
    <w:rsid w:val="005B02B6"/>
    <w:rPr>
      <w:rFonts w:cs="Times New Roman"/>
      <w:color w:val="auto"/>
    </w:rPr>
  </w:style>
  <w:style w:type="paragraph" w:customStyle="1" w:styleId="CM21">
    <w:name w:val="CM21"/>
    <w:basedOn w:val="Default"/>
    <w:next w:val="Default"/>
    <w:rsid w:val="005B02B6"/>
    <w:rPr>
      <w:rFonts w:cs="Times New Roman"/>
      <w:color w:val="auto"/>
    </w:rPr>
  </w:style>
  <w:style w:type="paragraph" w:customStyle="1" w:styleId="CM9">
    <w:name w:val="CM9"/>
    <w:basedOn w:val="Default"/>
    <w:next w:val="Default"/>
    <w:rsid w:val="005B02B6"/>
    <w:rPr>
      <w:rFonts w:cs="Times New Roman"/>
      <w:color w:val="auto"/>
    </w:rPr>
  </w:style>
  <w:style w:type="paragraph" w:customStyle="1" w:styleId="Prrafodelista1">
    <w:name w:val="Párrafo de lista1"/>
    <w:basedOn w:val="Normala"/>
    <w:qFormat/>
    <w:rsid w:val="00DD07DE"/>
    <w:pPr>
      <w:ind w:left="708"/>
    </w:pPr>
  </w:style>
  <w:style w:type="paragraph" w:styleId="Orri-oina">
    <w:name w:val="footer"/>
    <w:basedOn w:val="Normala"/>
    <w:rsid w:val="00CA6599"/>
    <w:pPr>
      <w:tabs>
        <w:tab w:val="center" w:pos="4252"/>
        <w:tab w:val="right" w:pos="8504"/>
      </w:tabs>
    </w:pPr>
  </w:style>
  <w:style w:type="character" w:styleId="Orri-zenbakia">
    <w:name w:val="page number"/>
    <w:basedOn w:val="Paragrafoarenletra-tipolehenetsia"/>
    <w:rsid w:val="00CA6599"/>
  </w:style>
  <w:style w:type="paragraph" w:styleId="Bunbuiloarentestua">
    <w:name w:val="Balloon Text"/>
    <w:basedOn w:val="Normala"/>
    <w:semiHidden/>
    <w:rsid w:val="00A4137F"/>
    <w:rPr>
      <w:rFonts w:ascii="Tahoma" w:hAnsi="Tahoma" w:cs="Tahoma"/>
      <w:sz w:val="16"/>
      <w:szCs w:val="16"/>
    </w:rPr>
  </w:style>
  <w:style w:type="paragraph" w:styleId="Zerrenda-paragrafoa">
    <w:name w:val="List Paragraph"/>
    <w:aliases w:val="A cita"/>
    <w:basedOn w:val="Normala"/>
    <w:link w:val="Zerrenda-paragrafoaKar"/>
    <w:uiPriority w:val="34"/>
    <w:qFormat/>
    <w:rsid w:val="008560AA"/>
    <w:pPr>
      <w:ind w:left="708"/>
    </w:pPr>
  </w:style>
  <w:style w:type="character" w:customStyle="1" w:styleId="Zerrenda-paragrafoaKar">
    <w:name w:val="Zerrenda-paragrafoa Kar"/>
    <w:aliases w:val="A cita Kar"/>
    <w:link w:val="Zerrenda-paragrafoa"/>
    <w:uiPriority w:val="34"/>
    <w:rsid w:val="008560AA"/>
    <w:rPr>
      <w:sz w:val="24"/>
      <w:szCs w:val="24"/>
      <w:lang w:val="es-ES_tradnl" w:eastAsia="es-ES_tradnl"/>
    </w:rPr>
  </w:style>
  <w:style w:type="character" w:styleId="Hiperesteka">
    <w:name w:val="Hyperlink"/>
    <w:uiPriority w:val="99"/>
    <w:unhideWhenUsed/>
    <w:rsid w:val="008560AA"/>
    <w:rPr>
      <w:color w:val="0000FF"/>
      <w:u w:val="single"/>
    </w:rPr>
  </w:style>
  <w:style w:type="character" w:customStyle="1" w:styleId="EstiloCambria">
    <w:name w:val="Estilo Cambria"/>
    <w:rsid w:val="00D1108D"/>
    <w:rPr>
      <w:rFonts w:ascii="Cambria" w:hAnsi="Cambria"/>
      <w:sz w:val="24"/>
    </w:rPr>
  </w:style>
  <w:style w:type="paragraph" w:customStyle="1" w:styleId="BOPVDetalle">
    <w:name w:val="BOPVDetalle"/>
    <w:rsid w:val="00E11B2E"/>
    <w:pPr>
      <w:widowControl w:val="0"/>
      <w:suppressAutoHyphens/>
      <w:spacing w:after="220"/>
      <w:ind w:firstLine="425"/>
    </w:pPr>
    <w:rPr>
      <w:rFonts w:ascii="Arial" w:eastAsia="Arial" w:hAnsi="Arial"/>
      <w:sz w:val="22"/>
      <w:szCs w:val="22"/>
      <w:lang w:val="es-ES" w:eastAsia="ar-SA"/>
    </w:rPr>
  </w:style>
  <w:style w:type="character" w:customStyle="1" w:styleId="1izenburuaKar">
    <w:name w:val="1. izenburua Kar"/>
    <w:basedOn w:val="Paragrafoarenletra-tipolehenetsia"/>
    <w:link w:val="1izenburua"/>
    <w:uiPriority w:val="9"/>
    <w:rsid w:val="003A7272"/>
    <w:rPr>
      <w:b/>
      <w:bCs/>
      <w:kern w:val="36"/>
      <w:sz w:val="48"/>
      <w:szCs w:val="48"/>
      <w:lang w:val="es-ES" w:eastAsia="es-ES"/>
    </w:rPr>
  </w:style>
  <w:style w:type="character" w:customStyle="1" w:styleId="2izenburuaKar">
    <w:name w:val="2. izenburua Kar"/>
    <w:basedOn w:val="Paragrafoarenletra-tipolehenetsia"/>
    <w:link w:val="2izenburua"/>
    <w:rsid w:val="003A7272"/>
    <w:rPr>
      <w:rFonts w:asciiTheme="majorHAnsi" w:eastAsiaTheme="majorEastAsia" w:hAnsiTheme="majorHAnsi" w:cstheme="majorBidi"/>
      <w:color w:val="2E74B5" w:themeColor="accent1" w:themeShade="BF"/>
      <w:sz w:val="26"/>
      <w:szCs w:val="26"/>
      <w:lang w:val="es-ES_tradnl" w:eastAsia="es-ES_tradnl"/>
    </w:rPr>
  </w:style>
  <w:style w:type="character" w:styleId="Lodia">
    <w:name w:val="Strong"/>
    <w:basedOn w:val="Paragrafoarenletra-tipolehenetsia"/>
    <w:uiPriority w:val="22"/>
    <w:qFormat/>
    <w:rsid w:val="00C26267"/>
    <w:rPr>
      <w:b/>
      <w:bCs/>
    </w:rPr>
  </w:style>
  <w:style w:type="character" w:customStyle="1" w:styleId="3izenburuaKar">
    <w:name w:val="3. izenburua Kar"/>
    <w:basedOn w:val="Paragrafoarenletra-tipolehenetsia"/>
    <w:link w:val="3izenburua"/>
    <w:rsid w:val="00C26267"/>
    <w:rPr>
      <w:rFonts w:asciiTheme="majorHAnsi" w:eastAsiaTheme="majorEastAsia" w:hAnsiTheme="majorHAnsi" w:cstheme="majorBidi"/>
      <w:color w:val="1F4D78" w:themeColor="accent1" w:themeShade="7F"/>
      <w:sz w:val="24"/>
      <w:szCs w:val="24"/>
      <w:lang w:val="es-ES_tradnl" w:eastAsia="es-ES_tradnl"/>
    </w:rPr>
  </w:style>
  <w:style w:type="character" w:styleId="Enfasia">
    <w:name w:val="Emphasis"/>
    <w:basedOn w:val="Paragrafoarenletra-tipolehenetsia"/>
    <w:uiPriority w:val="20"/>
    <w:qFormat/>
    <w:rsid w:val="00A14EED"/>
    <w:rPr>
      <w:i/>
      <w:iCs/>
    </w:rPr>
  </w:style>
  <w:style w:type="character" w:styleId="BisitatutakoHiperesteka">
    <w:name w:val="FollowedHyperlink"/>
    <w:basedOn w:val="Paragrafoarenletra-tipolehenetsia"/>
    <w:rsid w:val="009343F1"/>
    <w:rPr>
      <w:color w:val="954F72" w:themeColor="followedHyperlink"/>
      <w:u w:val="single"/>
    </w:rPr>
  </w:style>
  <w:style w:type="paragraph" w:styleId="Goiburua">
    <w:name w:val="header"/>
    <w:basedOn w:val="Normala"/>
    <w:link w:val="GoiburuaKar"/>
    <w:rsid w:val="00C21526"/>
    <w:pPr>
      <w:tabs>
        <w:tab w:val="center" w:pos="4819"/>
        <w:tab w:val="right" w:pos="9071"/>
      </w:tabs>
    </w:pPr>
    <w:rPr>
      <w:szCs w:val="20"/>
      <w:lang w:eastAsia="es-ES"/>
    </w:rPr>
  </w:style>
  <w:style w:type="character" w:customStyle="1" w:styleId="GoiburuaKar">
    <w:name w:val="Goiburua Kar"/>
    <w:basedOn w:val="Paragrafoarenletra-tipolehenetsia"/>
    <w:link w:val="Goiburua"/>
    <w:rsid w:val="00C21526"/>
    <w:rPr>
      <w:sz w:val="24"/>
      <w:lang w:val="es-ES_tradnl" w:eastAsia="es-ES"/>
    </w:rPr>
  </w:style>
  <w:style w:type="paragraph" w:styleId="Gorputz-testuarenkoska2">
    <w:name w:val="Body Text Indent 2"/>
    <w:basedOn w:val="Normala"/>
    <w:link w:val="Gorputz-testuarenkoska2Kar"/>
    <w:rsid w:val="00B22FDA"/>
    <w:pPr>
      <w:ind w:left="510"/>
      <w:jc w:val="both"/>
    </w:pPr>
    <w:rPr>
      <w:rFonts w:ascii="Tahoma" w:hAnsi="Tahoma" w:cs="Tahoma"/>
      <w:color w:val="FF0000"/>
      <w:sz w:val="20"/>
      <w:szCs w:val="20"/>
      <w:lang w:val="es-ES" w:eastAsia="es-ES"/>
    </w:rPr>
  </w:style>
  <w:style w:type="character" w:customStyle="1" w:styleId="Gorputz-testuarenkoska2Kar">
    <w:name w:val="Gorputz-testuaren koska 2 Kar"/>
    <w:basedOn w:val="Paragrafoarenletra-tipolehenetsia"/>
    <w:link w:val="Gorputz-testuarenkoska2"/>
    <w:rsid w:val="00B22FDA"/>
    <w:rPr>
      <w:rFonts w:ascii="Tahoma" w:hAnsi="Tahoma" w:cs="Tahoma"/>
      <w:color w:val="FF000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19181">
      <w:bodyDiv w:val="1"/>
      <w:marLeft w:val="0"/>
      <w:marRight w:val="0"/>
      <w:marTop w:val="0"/>
      <w:marBottom w:val="0"/>
      <w:divBdr>
        <w:top w:val="none" w:sz="0" w:space="0" w:color="auto"/>
        <w:left w:val="none" w:sz="0" w:space="0" w:color="auto"/>
        <w:bottom w:val="none" w:sz="0" w:space="0" w:color="auto"/>
        <w:right w:val="none" w:sz="0" w:space="0" w:color="auto"/>
      </w:divBdr>
    </w:div>
    <w:div w:id="303314545">
      <w:bodyDiv w:val="1"/>
      <w:marLeft w:val="0"/>
      <w:marRight w:val="0"/>
      <w:marTop w:val="0"/>
      <w:marBottom w:val="0"/>
      <w:divBdr>
        <w:top w:val="none" w:sz="0" w:space="0" w:color="auto"/>
        <w:left w:val="none" w:sz="0" w:space="0" w:color="auto"/>
        <w:bottom w:val="none" w:sz="0" w:space="0" w:color="auto"/>
        <w:right w:val="none" w:sz="0" w:space="0" w:color="auto"/>
      </w:divBdr>
    </w:div>
    <w:div w:id="339240615">
      <w:bodyDiv w:val="1"/>
      <w:marLeft w:val="0"/>
      <w:marRight w:val="0"/>
      <w:marTop w:val="0"/>
      <w:marBottom w:val="0"/>
      <w:divBdr>
        <w:top w:val="none" w:sz="0" w:space="0" w:color="auto"/>
        <w:left w:val="none" w:sz="0" w:space="0" w:color="auto"/>
        <w:bottom w:val="none" w:sz="0" w:space="0" w:color="auto"/>
        <w:right w:val="none" w:sz="0" w:space="0" w:color="auto"/>
      </w:divBdr>
    </w:div>
    <w:div w:id="643510085">
      <w:bodyDiv w:val="1"/>
      <w:marLeft w:val="0"/>
      <w:marRight w:val="0"/>
      <w:marTop w:val="0"/>
      <w:marBottom w:val="0"/>
      <w:divBdr>
        <w:top w:val="none" w:sz="0" w:space="0" w:color="auto"/>
        <w:left w:val="none" w:sz="0" w:space="0" w:color="auto"/>
        <w:bottom w:val="none" w:sz="0" w:space="0" w:color="auto"/>
        <w:right w:val="none" w:sz="0" w:space="0" w:color="auto"/>
      </w:divBdr>
    </w:div>
    <w:div w:id="644241647">
      <w:bodyDiv w:val="1"/>
      <w:marLeft w:val="0"/>
      <w:marRight w:val="0"/>
      <w:marTop w:val="0"/>
      <w:marBottom w:val="0"/>
      <w:divBdr>
        <w:top w:val="none" w:sz="0" w:space="0" w:color="auto"/>
        <w:left w:val="none" w:sz="0" w:space="0" w:color="auto"/>
        <w:bottom w:val="none" w:sz="0" w:space="0" w:color="auto"/>
        <w:right w:val="none" w:sz="0" w:space="0" w:color="auto"/>
      </w:divBdr>
    </w:div>
    <w:div w:id="735594800">
      <w:bodyDiv w:val="1"/>
      <w:marLeft w:val="0"/>
      <w:marRight w:val="0"/>
      <w:marTop w:val="0"/>
      <w:marBottom w:val="0"/>
      <w:divBdr>
        <w:top w:val="none" w:sz="0" w:space="0" w:color="auto"/>
        <w:left w:val="none" w:sz="0" w:space="0" w:color="auto"/>
        <w:bottom w:val="none" w:sz="0" w:space="0" w:color="auto"/>
        <w:right w:val="none" w:sz="0" w:space="0" w:color="auto"/>
      </w:divBdr>
    </w:div>
    <w:div w:id="738328971">
      <w:bodyDiv w:val="1"/>
      <w:marLeft w:val="0"/>
      <w:marRight w:val="0"/>
      <w:marTop w:val="0"/>
      <w:marBottom w:val="0"/>
      <w:divBdr>
        <w:top w:val="none" w:sz="0" w:space="0" w:color="auto"/>
        <w:left w:val="none" w:sz="0" w:space="0" w:color="auto"/>
        <w:bottom w:val="none" w:sz="0" w:space="0" w:color="auto"/>
        <w:right w:val="none" w:sz="0" w:space="0" w:color="auto"/>
      </w:divBdr>
    </w:div>
    <w:div w:id="821316633">
      <w:bodyDiv w:val="1"/>
      <w:marLeft w:val="0"/>
      <w:marRight w:val="0"/>
      <w:marTop w:val="0"/>
      <w:marBottom w:val="0"/>
      <w:divBdr>
        <w:top w:val="none" w:sz="0" w:space="0" w:color="auto"/>
        <w:left w:val="none" w:sz="0" w:space="0" w:color="auto"/>
        <w:bottom w:val="none" w:sz="0" w:space="0" w:color="auto"/>
        <w:right w:val="none" w:sz="0" w:space="0" w:color="auto"/>
      </w:divBdr>
    </w:div>
    <w:div w:id="904801385">
      <w:bodyDiv w:val="1"/>
      <w:marLeft w:val="0"/>
      <w:marRight w:val="0"/>
      <w:marTop w:val="0"/>
      <w:marBottom w:val="0"/>
      <w:divBdr>
        <w:top w:val="none" w:sz="0" w:space="0" w:color="auto"/>
        <w:left w:val="none" w:sz="0" w:space="0" w:color="auto"/>
        <w:bottom w:val="none" w:sz="0" w:space="0" w:color="auto"/>
        <w:right w:val="none" w:sz="0" w:space="0" w:color="auto"/>
      </w:divBdr>
    </w:div>
    <w:div w:id="947198501">
      <w:bodyDiv w:val="1"/>
      <w:marLeft w:val="0"/>
      <w:marRight w:val="0"/>
      <w:marTop w:val="0"/>
      <w:marBottom w:val="0"/>
      <w:divBdr>
        <w:top w:val="none" w:sz="0" w:space="0" w:color="auto"/>
        <w:left w:val="none" w:sz="0" w:space="0" w:color="auto"/>
        <w:bottom w:val="none" w:sz="0" w:space="0" w:color="auto"/>
        <w:right w:val="none" w:sz="0" w:space="0" w:color="auto"/>
      </w:divBdr>
    </w:div>
    <w:div w:id="961809661">
      <w:bodyDiv w:val="1"/>
      <w:marLeft w:val="0"/>
      <w:marRight w:val="0"/>
      <w:marTop w:val="0"/>
      <w:marBottom w:val="0"/>
      <w:divBdr>
        <w:top w:val="none" w:sz="0" w:space="0" w:color="auto"/>
        <w:left w:val="none" w:sz="0" w:space="0" w:color="auto"/>
        <w:bottom w:val="none" w:sz="0" w:space="0" w:color="auto"/>
        <w:right w:val="none" w:sz="0" w:space="0" w:color="auto"/>
      </w:divBdr>
    </w:div>
    <w:div w:id="1029141164">
      <w:bodyDiv w:val="1"/>
      <w:marLeft w:val="0"/>
      <w:marRight w:val="0"/>
      <w:marTop w:val="0"/>
      <w:marBottom w:val="0"/>
      <w:divBdr>
        <w:top w:val="none" w:sz="0" w:space="0" w:color="auto"/>
        <w:left w:val="none" w:sz="0" w:space="0" w:color="auto"/>
        <w:bottom w:val="none" w:sz="0" w:space="0" w:color="auto"/>
        <w:right w:val="none" w:sz="0" w:space="0" w:color="auto"/>
      </w:divBdr>
    </w:div>
    <w:div w:id="1038045435">
      <w:bodyDiv w:val="1"/>
      <w:marLeft w:val="0"/>
      <w:marRight w:val="0"/>
      <w:marTop w:val="0"/>
      <w:marBottom w:val="0"/>
      <w:divBdr>
        <w:top w:val="none" w:sz="0" w:space="0" w:color="auto"/>
        <w:left w:val="none" w:sz="0" w:space="0" w:color="auto"/>
        <w:bottom w:val="none" w:sz="0" w:space="0" w:color="auto"/>
        <w:right w:val="none" w:sz="0" w:space="0" w:color="auto"/>
      </w:divBdr>
    </w:div>
    <w:div w:id="1101996626">
      <w:bodyDiv w:val="1"/>
      <w:marLeft w:val="0"/>
      <w:marRight w:val="0"/>
      <w:marTop w:val="0"/>
      <w:marBottom w:val="0"/>
      <w:divBdr>
        <w:top w:val="none" w:sz="0" w:space="0" w:color="auto"/>
        <w:left w:val="none" w:sz="0" w:space="0" w:color="auto"/>
        <w:bottom w:val="none" w:sz="0" w:space="0" w:color="auto"/>
        <w:right w:val="none" w:sz="0" w:space="0" w:color="auto"/>
      </w:divBdr>
    </w:div>
    <w:div w:id="1222060726">
      <w:bodyDiv w:val="1"/>
      <w:marLeft w:val="0"/>
      <w:marRight w:val="0"/>
      <w:marTop w:val="0"/>
      <w:marBottom w:val="0"/>
      <w:divBdr>
        <w:top w:val="none" w:sz="0" w:space="0" w:color="auto"/>
        <w:left w:val="none" w:sz="0" w:space="0" w:color="auto"/>
        <w:bottom w:val="none" w:sz="0" w:space="0" w:color="auto"/>
        <w:right w:val="none" w:sz="0" w:space="0" w:color="auto"/>
      </w:divBdr>
    </w:div>
    <w:div w:id="1264000468">
      <w:bodyDiv w:val="1"/>
      <w:marLeft w:val="0"/>
      <w:marRight w:val="0"/>
      <w:marTop w:val="0"/>
      <w:marBottom w:val="0"/>
      <w:divBdr>
        <w:top w:val="none" w:sz="0" w:space="0" w:color="auto"/>
        <w:left w:val="none" w:sz="0" w:space="0" w:color="auto"/>
        <w:bottom w:val="none" w:sz="0" w:space="0" w:color="auto"/>
        <w:right w:val="none" w:sz="0" w:space="0" w:color="auto"/>
      </w:divBdr>
    </w:div>
    <w:div w:id="1330716288">
      <w:bodyDiv w:val="1"/>
      <w:marLeft w:val="0"/>
      <w:marRight w:val="0"/>
      <w:marTop w:val="0"/>
      <w:marBottom w:val="0"/>
      <w:divBdr>
        <w:top w:val="none" w:sz="0" w:space="0" w:color="auto"/>
        <w:left w:val="none" w:sz="0" w:space="0" w:color="auto"/>
        <w:bottom w:val="none" w:sz="0" w:space="0" w:color="auto"/>
        <w:right w:val="none" w:sz="0" w:space="0" w:color="auto"/>
      </w:divBdr>
    </w:div>
    <w:div w:id="1341737492">
      <w:bodyDiv w:val="1"/>
      <w:marLeft w:val="0"/>
      <w:marRight w:val="0"/>
      <w:marTop w:val="0"/>
      <w:marBottom w:val="0"/>
      <w:divBdr>
        <w:top w:val="none" w:sz="0" w:space="0" w:color="auto"/>
        <w:left w:val="none" w:sz="0" w:space="0" w:color="auto"/>
        <w:bottom w:val="none" w:sz="0" w:space="0" w:color="auto"/>
        <w:right w:val="none" w:sz="0" w:space="0" w:color="auto"/>
      </w:divBdr>
    </w:div>
    <w:div w:id="1410422081">
      <w:bodyDiv w:val="1"/>
      <w:marLeft w:val="0"/>
      <w:marRight w:val="0"/>
      <w:marTop w:val="0"/>
      <w:marBottom w:val="0"/>
      <w:divBdr>
        <w:top w:val="none" w:sz="0" w:space="0" w:color="auto"/>
        <w:left w:val="none" w:sz="0" w:space="0" w:color="auto"/>
        <w:bottom w:val="none" w:sz="0" w:space="0" w:color="auto"/>
        <w:right w:val="none" w:sz="0" w:space="0" w:color="auto"/>
      </w:divBdr>
    </w:div>
    <w:div w:id="1446460477">
      <w:bodyDiv w:val="1"/>
      <w:marLeft w:val="0"/>
      <w:marRight w:val="0"/>
      <w:marTop w:val="0"/>
      <w:marBottom w:val="0"/>
      <w:divBdr>
        <w:top w:val="none" w:sz="0" w:space="0" w:color="auto"/>
        <w:left w:val="none" w:sz="0" w:space="0" w:color="auto"/>
        <w:bottom w:val="none" w:sz="0" w:space="0" w:color="auto"/>
        <w:right w:val="none" w:sz="0" w:space="0" w:color="auto"/>
      </w:divBdr>
    </w:div>
    <w:div w:id="1453130843">
      <w:bodyDiv w:val="1"/>
      <w:marLeft w:val="0"/>
      <w:marRight w:val="0"/>
      <w:marTop w:val="0"/>
      <w:marBottom w:val="0"/>
      <w:divBdr>
        <w:top w:val="none" w:sz="0" w:space="0" w:color="auto"/>
        <w:left w:val="none" w:sz="0" w:space="0" w:color="auto"/>
        <w:bottom w:val="none" w:sz="0" w:space="0" w:color="auto"/>
        <w:right w:val="none" w:sz="0" w:space="0" w:color="auto"/>
      </w:divBdr>
    </w:div>
    <w:div w:id="1531412304">
      <w:bodyDiv w:val="1"/>
      <w:marLeft w:val="0"/>
      <w:marRight w:val="0"/>
      <w:marTop w:val="0"/>
      <w:marBottom w:val="0"/>
      <w:divBdr>
        <w:top w:val="none" w:sz="0" w:space="0" w:color="auto"/>
        <w:left w:val="none" w:sz="0" w:space="0" w:color="auto"/>
        <w:bottom w:val="none" w:sz="0" w:space="0" w:color="auto"/>
        <w:right w:val="none" w:sz="0" w:space="0" w:color="auto"/>
      </w:divBdr>
    </w:div>
    <w:div w:id="1618757592">
      <w:bodyDiv w:val="1"/>
      <w:marLeft w:val="0"/>
      <w:marRight w:val="0"/>
      <w:marTop w:val="0"/>
      <w:marBottom w:val="0"/>
      <w:divBdr>
        <w:top w:val="none" w:sz="0" w:space="0" w:color="auto"/>
        <w:left w:val="none" w:sz="0" w:space="0" w:color="auto"/>
        <w:bottom w:val="none" w:sz="0" w:space="0" w:color="auto"/>
        <w:right w:val="none" w:sz="0" w:space="0" w:color="auto"/>
      </w:divBdr>
    </w:div>
    <w:div w:id="1660962854">
      <w:bodyDiv w:val="1"/>
      <w:marLeft w:val="0"/>
      <w:marRight w:val="0"/>
      <w:marTop w:val="0"/>
      <w:marBottom w:val="0"/>
      <w:divBdr>
        <w:top w:val="none" w:sz="0" w:space="0" w:color="auto"/>
        <w:left w:val="none" w:sz="0" w:space="0" w:color="auto"/>
        <w:bottom w:val="none" w:sz="0" w:space="0" w:color="auto"/>
        <w:right w:val="none" w:sz="0" w:space="0" w:color="auto"/>
      </w:divBdr>
    </w:div>
    <w:div w:id="1777211157">
      <w:bodyDiv w:val="1"/>
      <w:marLeft w:val="0"/>
      <w:marRight w:val="0"/>
      <w:marTop w:val="0"/>
      <w:marBottom w:val="0"/>
      <w:divBdr>
        <w:top w:val="none" w:sz="0" w:space="0" w:color="auto"/>
        <w:left w:val="none" w:sz="0" w:space="0" w:color="auto"/>
        <w:bottom w:val="none" w:sz="0" w:space="0" w:color="auto"/>
        <w:right w:val="none" w:sz="0" w:space="0" w:color="auto"/>
      </w:divBdr>
    </w:div>
    <w:div w:id="1873377044">
      <w:bodyDiv w:val="1"/>
      <w:marLeft w:val="0"/>
      <w:marRight w:val="0"/>
      <w:marTop w:val="0"/>
      <w:marBottom w:val="0"/>
      <w:divBdr>
        <w:top w:val="none" w:sz="0" w:space="0" w:color="auto"/>
        <w:left w:val="none" w:sz="0" w:space="0" w:color="auto"/>
        <w:bottom w:val="none" w:sz="0" w:space="0" w:color="auto"/>
        <w:right w:val="none" w:sz="0" w:space="0" w:color="auto"/>
      </w:divBdr>
    </w:div>
    <w:div w:id="1885630013">
      <w:bodyDiv w:val="1"/>
      <w:marLeft w:val="0"/>
      <w:marRight w:val="0"/>
      <w:marTop w:val="0"/>
      <w:marBottom w:val="0"/>
      <w:divBdr>
        <w:top w:val="none" w:sz="0" w:space="0" w:color="auto"/>
        <w:left w:val="none" w:sz="0" w:space="0" w:color="auto"/>
        <w:bottom w:val="none" w:sz="0" w:space="0" w:color="auto"/>
        <w:right w:val="none" w:sz="0" w:space="0" w:color="auto"/>
      </w:divBdr>
    </w:div>
    <w:div w:id="1916239403">
      <w:bodyDiv w:val="1"/>
      <w:marLeft w:val="0"/>
      <w:marRight w:val="0"/>
      <w:marTop w:val="0"/>
      <w:marBottom w:val="0"/>
      <w:divBdr>
        <w:top w:val="none" w:sz="0" w:space="0" w:color="auto"/>
        <w:left w:val="none" w:sz="0" w:space="0" w:color="auto"/>
        <w:bottom w:val="none" w:sz="0" w:space="0" w:color="auto"/>
        <w:right w:val="none" w:sz="0" w:space="0" w:color="auto"/>
      </w:divBdr>
    </w:div>
    <w:div w:id="2034845204">
      <w:bodyDiv w:val="1"/>
      <w:marLeft w:val="0"/>
      <w:marRight w:val="0"/>
      <w:marTop w:val="0"/>
      <w:marBottom w:val="0"/>
      <w:divBdr>
        <w:top w:val="none" w:sz="0" w:space="0" w:color="auto"/>
        <w:left w:val="none" w:sz="0" w:space="0" w:color="auto"/>
        <w:bottom w:val="none" w:sz="0" w:space="0" w:color="auto"/>
        <w:right w:val="none" w:sz="0" w:space="0" w:color="auto"/>
      </w:divBdr>
    </w:div>
    <w:div w:id="2107264622">
      <w:bodyDiv w:val="1"/>
      <w:marLeft w:val="0"/>
      <w:marRight w:val="0"/>
      <w:marTop w:val="0"/>
      <w:marBottom w:val="0"/>
      <w:divBdr>
        <w:top w:val="none" w:sz="0" w:space="0" w:color="auto"/>
        <w:left w:val="none" w:sz="0" w:space="0" w:color="auto"/>
        <w:bottom w:val="none" w:sz="0" w:space="0" w:color="auto"/>
        <w:right w:val="none" w:sz="0" w:space="0" w:color="auto"/>
      </w:divBdr>
    </w:div>
    <w:div w:id="212265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s.wikipedia.org/wiki/Homicidio_en_raz%C3%B3n_del_g%C3%A9nero" TargetMode="External"/><Relationship Id="rId18" Type="http://schemas.openxmlformats.org/officeDocument/2006/relationships/hyperlink" Target="https://www.who.int/es/news-room/fact-sheets/detail/maternal-mortality" TargetMode="External"/><Relationship Id="rId26" Type="http://schemas.openxmlformats.org/officeDocument/2006/relationships/hyperlink" Target="https://news.un.org/es/story/2020/06/1475492" TargetMode="External"/><Relationship Id="rId3" Type="http://schemas.openxmlformats.org/officeDocument/2006/relationships/customXml" Target="../customXml/item3.xml"/><Relationship Id="rId21" Type="http://schemas.openxmlformats.org/officeDocument/2006/relationships/hyperlink" Target="https://www.esglobal.org/escenas-de-mujer-25-anos-de-la-declaracion-de-pekin/" TargetMode="External"/><Relationship Id="rId7" Type="http://schemas.openxmlformats.org/officeDocument/2006/relationships/webSettings" Target="webSettings.xml"/><Relationship Id="rId12" Type="http://schemas.openxmlformats.org/officeDocument/2006/relationships/hyperlink" Target="https://www.youtube.com/watch?v=ayj9EVc2ZLI" TargetMode="External"/><Relationship Id="rId17" Type="http://schemas.openxmlformats.org/officeDocument/2006/relationships/hyperlink" Target="https://www.unicef.org/education/girls-education" TargetMode="External"/><Relationship Id="rId25" Type="http://schemas.openxmlformats.org/officeDocument/2006/relationships/hyperlink" Target="http://www.unwomen.org/es" TargetMode="External"/><Relationship Id="rId2" Type="http://schemas.openxmlformats.org/officeDocument/2006/relationships/customXml" Target="../customXml/item2.xml"/><Relationship Id="rId16" Type="http://schemas.openxmlformats.org/officeDocument/2006/relationships/hyperlink" Target="https://blogs.worldbank.org/developmenttalk/no-70-world-s-poor-aren-t-women-doesn-t-mean-poverty-isn-t-sexist" TargetMode="External"/><Relationship Id="rId20" Type="http://schemas.openxmlformats.org/officeDocument/2006/relationships/hyperlink" Target="https://www.theatlantic.com/health/archive/2018/10/how-many-women-die-illegal-abortions/57263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atercera.com/mundo/noticia/al-menos-212-ecologistas-y-activistas-medioambientales-fueron-asesinados-en-2019/W2L5PIPPUFEGDKW523ZBISY57E/" TargetMode="External"/><Relationship Id="rId24" Type="http://schemas.openxmlformats.org/officeDocument/2006/relationships/hyperlink" Target="https://www.care-international.org/files/files/enlac_rga_report_english_final_junio2_1comprimido.pdf" TargetMode="External"/><Relationship Id="rId5" Type="http://schemas.openxmlformats.org/officeDocument/2006/relationships/styles" Target="styles.xml"/><Relationship Id="rId15" Type="http://schemas.openxmlformats.org/officeDocument/2006/relationships/hyperlink" Target="https://www.ilo.org/global/about-the-ilo/multimedia/maps-and-charts/enhanced/WCMS_650829/lang--en/index.htm" TargetMode="External"/><Relationship Id="rId23" Type="http://schemas.openxmlformats.org/officeDocument/2006/relationships/hyperlink" Target="https://blog.realinstitutoelcano.org/igualdad-de-genero-global-donde-estan-las-politicas-publicas/?s=09" TargetMode="External"/><Relationship Id="rId28" Type="http://schemas.openxmlformats.org/officeDocument/2006/relationships/footer" Target="footer2.xml"/><Relationship Id="rId10" Type="http://schemas.openxmlformats.org/officeDocument/2006/relationships/hyperlink" Target="https://www.esglobal.org/la-declaracion-de-pekin-sobre-la-mujer-25-anos-despues-una-agenda-inacabada-o-contestada/" TargetMode="External"/><Relationship Id="rId19" Type="http://schemas.openxmlformats.org/officeDocument/2006/relationships/hyperlink" Target="https://www.who.int/news-room/fact-sheets/detail/preventing-unsafe-abor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ewtral.es/la-casa-como-una-fabrica-industrial-este-es-el-valor-economico-de-los-cuidados/20200120/" TargetMode="External"/><Relationship Id="rId22" Type="http://schemas.openxmlformats.org/officeDocument/2006/relationships/hyperlink" Target="https://news.un.org/es/story/2020/10/1482722"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BB604412479174AB64BF2BF90989DF3" ma:contentTypeVersion="12" ma:contentTypeDescription="Crear nuevo documento." ma:contentTypeScope="" ma:versionID="df1cab51b618fd4fb691152b504d1d57">
  <xsd:schema xmlns:xsd="http://www.w3.org/2001/XMLSchema" xmlns:xs="http://www.w3.org/2001/XMLSchema" xmlns:p="http://schemas.microsoft.com/office/2006/metadata/properties" xmlns:ns2="0c2cc0e1-3dde-4d11-927a-37d34f954860" xmlns:ns3="e5dc21a4-d26f-4b51-b5d6-f024c8c68d01" targetNamespace="http://schemas.microsoft.com/office/2006/metadata/properties" ma:root="true" ma:fieldsID="06f590d6761f132c54fc380bfe478be9" ns2:_="" ns3:_="">
    <xsd:import namespace="0c2cc0e1-3dde-4d11-927a-37d34f954860"/>
    <xsd:import namespace="e5dc21a4-d26f-4b51-b5d6-f024c8c68d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cc0e1-3dde-4d11-927a-37d34f954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dc21a4-d26f-4b51-b5d6-f024c8c68d01"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322839-A79B-496C-B7C1-AF664B5F5557}"/>
</file>

<file path=customXml/itemProps2.xml><?xml version="1.0" encoding="utf-8"?>
<ds:datastoreItem xmlns:ds="http://schemas.openxmlformats.org/officeDocument/2006/customXml" ds:itemID="{E2002D2B-CEC2-4039-B325-610CC976FD34}">
  <ds:schemaRefs>
    <ds:schemaRef ds:uri="http://purl.org/dc/dcmitype/"/>
    <ds:schemaRef ds:uri="http://schemas.microsoft.com/office/infopath/2007/PartnerControls"/>
    <ds:schemaRef ds:uri="http://purl.org/dc/elements/1.1/"/>
    <ds:schemaRef ds:uri="http://schemas.microsoft.com/office/2006/metadata/properties"/>
    <ds:schemaRef ds:uri="e5dc21a4-d26f-4b51-b5d6-f024c8c68d01"/>
    <ds:schemaRef ds:uri="http://schemas.microsoft.com/office/2006/documentManagement/types"/>
    <ds:schemaRef ds:uri="http://schemas.openxmlformats.org/package/2006/metadata/core-properties"/>
    <ds:schemaRef ds:uri="0c2cc0e1-3dde-4d11-927a-37d34f954860"/>
    <ds:schemaRef ds:uri="http://www.w3.org/XML/1998/namespace"/>
    <ds:schemaRef ds:uri="http://purl.org/dc/terms/"/>
  </ds:schemaRefs>
</ds:datastoreItem>
</file>

<file path=customXml/itemProps3.xml><?xml version="1.0" encoding="utf-8"?>
<ds:datastoreItem xmlns:ds="http://schemas.openxmlformats.org/officeDocument/2006/customXml" ds:itemID="{56672587-F8D1-4150-B230-AF460ADEB8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2533</TotalTime>
  <Pages>15</Pages>
  <Words>8486</Words>
  <Characters>48375</Characters>
  <Application>Microsoft Office Word</Application>
  <DocSecurity>0</DocSecurity>
  <Lines>403</Lines>
  <Paragraphs>113</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ANEXO I A LAS DIRECTRICES</vt:lpstr>
      <vt:lpstr>ANEXO I A LAS DIRECTRICES</vt:lpstr>
    </vt:vector>
  </TitlesOfParts>
  <Company>EJIE</Company>
  <LinksUpToDate>false</LinksUpToDate>
  <CharactersWithSpaces>56748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 A LAS DIRECTRICES</dc:title>
  <dc:subject/>
  <dc:creator>nalangua</dc:creator>
  <cp:keywords/>
  <dc:description/>
  <cp:lastModifiedBy>Bengoechea Sorozábal, Edurne</cp:lastModifiedBy>
  <cp:revision>284</cp:revision>
  <cp:lastPrinted>2021-06-18T11:11:00Z</cp:lastPrinted>
  <dcterms:created xsi:type="dcterms:W3CDTF">2020-02-19T09:54:00Z</dcterms:created>
  <dcterms:modified xsi:type="dcterms:W3CDTF">2021-07-05T10:17:00Z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0x0101007BB604412479174AB64BF2BF90989DF3</vt:lpwstr>
  </property>
</Properties>
</file>